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ACE9" w14:textId="632188BD" w:rsidR="00294797" w:rsidRPr="0070705F" w:rsidRDefault="00294797" w:rsidP="00294797">
      <w:pPr>
        <w:jc w:val="center"/>
        <w:rPr>
          <w:b/>
        </w:rPr>
      </w:pPr>
      <w:r w:rsidRPr="0070705F">
        <w:rPr>
          <w:b/>
        </w:rPr>
        <w:t>G</w:t>
      </w:r>
      <w:r w:rsidR="004319F1" w:rsidRPr="0070705F">
        <w:rPr>
          <w:b/>
        </w:rPr>
        <w:t>autham</w:t>
      </w:r>
      <w:r w:rsidRPr="0070705F">
        <w:rPr>
          <w:b/>
        </w:rPr>
        <w:t xml:space="preserve"> G</w:t>
      </w:r>
      <w:r w:rsidR="004319F1" w:rsidRPr="0070705F">
        <w:rPr>
          <w:b/>
        </w:rPr>
        <w:t>opal</w:t>
      </w:r>
      <w:r w:rsidRPr="0070705F">
        <w:rPr>
          <w:b/>
        </w:rPr>
        <w:t xml:space="preserve"> V</w:t>
      </w:r>
      <w:r w:rsidR="004319F1" w:rsidRPr="0070705F">
        <w:rPr>
          <w:b/>
        </w:rPr>
        <w:t>adakkepatt</w:t>
      </w:r>
    </w:p>
    <w:p w14:paraId="752E52EA" w14:textId="3D5AF1F8" w:rsidR="00733C22" w:rsidRPr="0070705F" w:rsidRDefault="00733C22" w:rsidP="00294797">
      <w:pPr>
        <w:jc w:val="center"/>
        <w:rPr>
          <w:b/>
          <w:sz w:val="22"/>
          <w:szCs w:val="22"/>
        </w:rPr>
      </w:pPr>
      <w:r w:rsidRPr="0070705F">
        <w:rPr>
          <w:b/>
          <w:sz w:val="22"/>
          <w:szCs w:val="22"/>
        </w:rPr>
        <w:t>Ass</w:t>
      </w:r>
      <w:r w:rsidR="0022550D">
        <w:rPr>
          <w:b/>
          <w:sz w:val="22"/>
          <w:szCs w:val="22"/>
        </w:rPr>
        <w:t>ociate</w:t>
      </w:r>
      <w:r w:rsidRPr="0070705F">
        <w:rPr>
          <w:b/>
          <w:sz w:val="22"/>
          <w:szCs w:val="22"/>
        </w:rPr>
        <w:t xml:space="preserve"> Professor</w:t>
      </w:r>
      <w:r w:rsidR="00140488" w:rsidRPr="0070705F">
        <w:rPr>
          <w:b/>
          <w:sz w:val="22"/>
          <w:szCs w:val="22"/>
        </w:rPr>
        <w:t xml:space="preserve"> of Marketing</w:t>
      </w:r>
    </w:p>
    <w:p w14:paraId="0D2FC6E8" w14:textId="48E0AF5A" w:rsidR="00294797" w:rsidRPr="0070705F" w:rsidRDefault="00AF1048" w:rsidP="00294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362ECD">
        <w:rPr>
          <w:b/>
          <w:sz w:val="22"/>
          <w:szCs w:val="22"/>
        </w:rPr>
        <w:t xml:space="preserve"> </w:t>
      </w:r>
      <w:r w:rsidR="00E41CC9">
        <w:rPr>
          <w:b/>
          <w:sz w:val="22"/>
          <w:szCs w:val="22"/>
        </w:rPr>
        <w:t>2021</w:t>
      </w:r>
    </w:p>
    <w:tbl>
      <w:tblPr>
        <w:tblStyle w:val="TableGrid"/>
        <w:tblW w:w="10440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  <w:gridCol w:w="3949"/>
      </w:tblGrid>
      <w:tr w:rsidR="00294797" w:rsidRPr="0070705F" w14:paraId="20547410" w14:textId="77777777" w:rsidTr="004319F1">
        <w:tc>
          <w:tcPr>
            <w:tcW w:w="6491" w:type="dxa"/>
          </w:tcPr>
          <w:p w14:paraId="7CEE7B55" w14:textId="36F74224" w:rsidR="003A5C95" w:rsidRPr="0070705F" w:rsidRDefault="004319F1" w:rsidP="00733C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6B5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A673E"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Department of Marketing </w:t>
            </w:r>
          </w:p>
          <w:p w14:paraId="63FE6FE7" w14:textId="319EDFAA" w:rsidR="00AA673E" w:rsidRPr="0070705F" w:rsidRDefault="004319F1" w:rsidP="00733C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6B5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80026"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George Mason University</w:t>
            </w:r>
          </w:p>
          <w:p w14:paraId="3317CCDB" w14:textId="295B60D7" w:rsidR="00294797" w:rsidRPr="0070705F" w:rsidRDefault="004319F1" w:rsidP="00733C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6B5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80026"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Fairfax</w:t>
            </w:r>
            <w:r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Virginia </w:t>
            </w:r>
            <w:r w:rsidR="00980026" w:rsidRPr="00707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22030</w:t>
            </w:r>
          </w:p>
          <w:p w14:paraId="331AC287" w14:textId="77777777" w:rsidR="004319F1" w:rsidRPr="0070705F" w:rsidRDefault="004319F1" w:rsidP="00733C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9" w:type="dxa"/>
          </w:tcPr>
          <w:p w14:paraId="24A58E22" w14:textId="477102A5" w:rsidR="003E3D1B" w:rsidRDefault="004319F1" w:rsidP="009E3D79">
            <w:pPr>
              <w:rPr>
                <w:sz w:val="22"/>
                <w:szCs w:val="22"/>
              </w:rPr>
            </w:pPr>
            <w:r w:rsidRPr="0070705F">
              <w:rPr>
                <w:sz w:val="22"/>
                <w:szCs w:val="22"/>
              </w:rPr>
              <w:t xml:space="preserve">      </w:t>
            </w:r>
            <w:r w:rsidR="006B5FB8">
              <w:rPr>
                <w:sz w:val="22"/>
                <w:szCs w:val="22"/>
              </w:rPr>
              <w:t xml:space="preserve">              </w:t>
            </w:r>
            <w:r w:rsidRPr="0070705F">
              <w:rPr>
                <w:sz w:val="22"/>
                <w:szCs w:val="22"/>
              </w:rPr>
              <w:t>(m)</w:t>
            </w:r>
            <w:r w:rsidR="0065469E" w:rsidRPr="0070705F">
              <w:rPr>
                <w:sz w:val="22"/>
                <w:szCs w:val="22"/>
              </w:rPr>
              <w:t xml:space="preserve"> 97</w:t>
            </w:r>
            <w:r w:rsidRPr="0070705F">
              <w:rPr>
                <w:sz w:val="22"/>
                <w:szCs w:val="22"/>
              </w:rPr>
              <w:t>9.</w:t>
            </w:r>
            <w:r w:rsidR="0065469E" w:rsidRPr="0070705F">
              <w:rPr>
                <w:sz w:val="22"/>
                <w:szCs w:val="22"/>
              </w:rPr>
              <w:t>255</w:t>
            </w:r>
            <w:r w:rsidRPr="0070705F">
              <w:rPr>
                <w:sz w:val="22"/>
                <w:szCs w:val="22"/>
              </w:rPr>
              <w:t>.</w:t>
            </w:r>
            <w:r w:rsidR="00294797" w:rsidRPr="0070705F">
              <w:rPr>
                <w:sz w:val="22"/>
                <w:szCs w:val="22"/>
              </w:rPr>
              <w:t>7228</w:t>
            </w:r>
          </w:p>
          <w:p w14:paraId="557F4F34" w14:textId="61A3745E" w:rsidR="005C4212" w:rsidRPr="0070705F" w:rsidRDefault="005C4212" w:rsidP="009E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(o) 703 9931227</w:t>
            </w:r>
          </w:p>
          <w:p w14:paraId="7E4A8710" w14:textId="341E6966" w:rsidR="00733C22" w:rsidRDefault="004319F1" w:rsidP="009E3D79">
            <w:pPr>
              <w:rPr>
                <w:sz w:val="22"/>
                <w:szCs w:val="22"/>
              </w:rPr>
            </w:pPr>
            <w:r w:rsidRPr="0070705F">
              <w:rPr>
                <w:sz w:val="22"/>
                <w:szCs w:val="22"/>
              </w:rPr>
              <w:t xml:space="preserve">      </w:t>
            </w:r>
            <w:r w:rsidR="006B5FB8">
              <w:rPr>
                <w:sz w:val="22"/>
                <w:szCs w:val="22"/>
              </w:rPr>
              <w:t xml:space="preserve">              </w:t>
            </w:r>
            <w:hyperlink r:id="rId8" w:history="1">
              <w:r w:rsidR="00335C70" w:rsidRPr="00F10F59">
                <w:rPr>
                  <w:rStyle w:val="Hyperlink"/>
                  <w:sz w:val="22"/>
                  <w:szCs w:val="22"/>
                </w:rPr>
                <w:t>gvadakke@gmu.edu</w:t>
              </w:r>
            </w:hyperlink>
          </w:p>
          <w:p w14:paraId="5A26CB7F" w14:textId="77777777" w:rsidR="00335C70" w:rsidRPr="0070705F" w:rsidRDefault="00335C70" w:rsidP="009E3D79">
            <w:pPr>
              <w:rPr>
                <w:color w:val="000000"/>
                <w:sz w:val="22"/>
                <w:szCs w:val="22"/>
              </w:rPr>
            </w:pPr>
          </w:p>
          <w:p w14:paraId="0C2C736A" w14:textId="77777777" w:rsidR="003A5C95" w:rsidRPr="0070705F" w:rsidRDefault="003A5C95" w:rsidP="009E3D7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2F55962" w14:textId="77777777" w:rsidR="004319F1" w:rsidRPr="0070705F" w:rsidRDefault="004319F1" w:rsidP="000915CF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7973010E" w14:textId="77777777" w:rsidR="000915CF" w:rsidRPr="0070705F" w:rsidRDefault="004319F1" w:rsidP="000915CF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b/>
          <w:bCs/>
          <w:color w:val="000000"/>
          <w:sz w:val="22"/>
          <w:szCs w:val="22"/>
          <w:lang w:eastAsia="en-US"/>
        </w:rPr>
        <w:t>ACADEMIC APPOINTMENTS</w:t>
      </w:r>
    </w:p>
    <w:p w14:paraId="0A0F997D" w14:textId="77777777" w:rsidR="004319F1" w:rsidRPr="0070705F" w:rsidRDefault="004319F1" w:rsidP="00C941E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5680DB0" w14:textId="7025F562" w:rsidR="00AF1048" w:rsidRDefault="00AF1048" w:rsidP="004319F1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Associate Professor of Marketing, George Mason University, 2021 – present </w:t>
      </w:r>
    </w:p>
    <w:p w14:paraId="7B43B6B8" w14:textId="77777777" w:rsidR="00AF1048" w:rsidRDefault="00AF1048" w:rsidP="004319F1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</w:p>
    <w:p w14:paraId="13800C6E" w14:textId="6DAA5447" w:rsidR="0031797C" w:rsidRDefault="00980026" w:rsidP="004319F1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Assistant Professor </w:t>
      </w:r>
      <w:r w:rsidR="006B5FB8">
        <w:rPr>
          <w:rFonts w:eastAsiaTheme="minorHAnsi"/>
          <w:color w:val="000000"/>
          <w:sz w:val="22"/>
          <w:szCs w:val="22"/>
          <w:lang w:eastAsia="en-US"/>
        </w:rPr>
        <w:t>of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 Marketing,</w:t>
      </w:r>
      <w:r w:rsidR="009B054F" w:rsidRPr="0070705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0705F">
        <w:rPr>
          <w:rFonts w:eastAsiaTheme="minorHAnsi"/>
          <w:i/>
          <w:color w:val="000000"/>
          <w:sz w:val="22"/>
          <w:szCs w:val="22"/>
          <w:lang w:eastAsia="en-US"/>
        </w:rPr>
        <w:t xml:space="preserve">George Mason University, 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2014- </w:t>
      </w:r>
      <w:r w:rsidR="00AF1048">
        <w:rPr>
          <w:rFonts w:eastAsiaTheme="minorHAnsi"/>
          <w:color w:val="000000"/>
          <w:sz w:val="22"/>
          <w:szCs w:val="22"/>
          <w:lang w:eastAsia="en-US"/>
        </w:rPr>
        <w:t xml:space="preserve">2021 </w:t>
      </w:r>
    </w:p>
    <w:p w14:paraId="1D12A0F7" w14:textId="6EB5F447" w:rsidR="00C941E7" w:rsidRDefault="00C941E7" w:rsidP="004319F1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</w:p>
    <w:p w14:paraId="3EC02437" w14:textId="39BC759E" w:rsidR="00C941E7" w:rsidRPr="0070705F" w:rsidRDefault="00C941E7" w:rsidP="00C941E7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Director of </w:t>
      </w:r>
      <w:r w:rsidR="008C3301">
        <w:rPr>
          <w:rFonts w:eastAsiaTheme="minorHAnsi"/>
          <w:color w:val="000000"/>
          <w:sz w:val="22"/>
          <w:szCs w:val="22"/>
          <w:lang w:eastAsia="en-US"/>
        </w:rPr>
        <w:t>Center for Retail Transformation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70705F">
        <w:rPr>
          <w:rFonts w:eastAsiaTheme="minorHAnsi"/>
          <w:i/>
          <w:iCs/>
          <w:color w:val="000000"/>
          <w:sz w:val="22"/>
          <w:szCs w:val="22"/>
          <w:lang w:eastAsia="en-US"/>
        </w:rPr>
        <w:t>George Mason University,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 2020 - </w:t>
      </w:r>
      <w:r>
        <w:rPr>
          <w:rFonts w:eastAsiaTheme="minorHAnsi"/>
          <w:color w:val="000000"/>
          <w:sz w:val="22"/>
          <w:szCs w:val="22"/>
          <w:lang w:eastAsia="en-US"/>
        </w:rPr>
        <w:t>present</w:t>
      </w:r>
    </w:p>
    <w:p w14:paraId="32699E65" w14:textId="77777777" w:rsidR="009B054F" w:rsidRPr="0070705F" w:rsidRDefault="009B054F" w:rsidP="00C941E7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</w:p>
    <w:p w14:paraId="18EE58A5" w14:textId="34233132" w:rsidR="000915CF" w:rsidRPr="0070705F" w:rsidRDefault="000915CF" w:rsidP="000915CF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Assistant Professor </w:t>
      </w:r>
      <w:r w:rsidR="006B5FB8">
        <w:rPr>
          <w:rFonts w:eastAsiaTheme="minorHAnsi"/>
          <w:color w:val="000000"/>
          <w:sz w:val="22"/>
          <w:szCs w:val="22"/>
          <w:lang w:eastAsia="en-US"/>
        </w:rPr>
        <w:t>of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 Marketing, </w:t>
      </w:r>
      <w:r w:rsidRPr="0070705F">
        <w:rPr>
          <w:rFonts w:eastAsiaTheme="minorHAnsi"/>
          <w:i/>
          <w:color w:val="000000"/>
          <w:sz w:val="22"/>
          <w:szCs w:val="22"/>
          <w:lang w:eastAsia="en-US"/>
        </w:rPr>
        <w:t>University of Central Florida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, 2010- </w:t>
      </w:r>
      <w:r w:rsidR="00980026" w:rsidRPr="0070705F">
        <w:rPr>
          <w:rFonts w:eastAsiaTheme="minorHAnsi"/>
          <w:color w:val="000000"/>
          <w:sz w:val="22"/>
          <w:szCs w:val="22"/>
          <w:lang w:eastAsia="en-US"/>
        </w:rPr>
        <w:t>2014</w:t>
      </w:r>
    </w:p>
    <w:p w14:paraId="36E7B817" w14:textId="4CF38747" w:rsidR="00CF686C" w:rsidRPr="0070705F" w:rsidRDefault="00CF686C" w:rsidP="00294797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728E0D7D" w14:textId="77777777" w:rsidR="00294797" w:rsidRPr="0070705F" w:rsidRDefault="00294797" w:rsidP="00294797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b/>
          <w:bCs/>
          <w:color w:val="000000"/>
          <w:sz w:val="22"/>
          <w:szCs w:val="22"/>
          <w:lang w:eastAsia="en-US"/>
        </w:rPr>
        <w:t>EDUCATIO</w:t>
      </w:r>
      <w:r w:rsidR="004319F1" w:rsidRPr="0070705F">
        <w:rPr>
          <w:rFonts w:eastAsiaTheme="minorHAnsi"/>
          <w:b/>
          <w:bCs/>
          <w:color w:val="000000"/>
          <w:sz w:val="22"/>
          <w:szCs w:val="22"/>
          <w:lang w:eastAsia="en-US"/>
        </w:rPr>
        <w:t>N</w:t>
      </w:r>
    </w:p>
    <w:p w14:paraId="4EA86B05" w14:textId="77777777" w:rsidR="00294797" w:rsidRPr="0070705F" w:rsidRDefault="00294797" w:rsidP="00294797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</w:p>
    <w:p w14:paraId="2E1E8D56" w14:textId="77777777" w:rsidR="00294797" w:rsidRPr="0070705F" w:rsidRDefault="00EE42B7" w:rsidP="00EE42B7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Ph.D. Marketing, </w:t>
      </w:r>
      <w:r w:rsidR="00D72EAF" w:rsidRPr="0070705F">
        <w:rPr>
          <w:rFonts w:eastAsiaTheme="minorHAnsi"/>
          <w:color w:val="000000"/>
          <w:sz w:val="22"/>
          <w:szCs w:val="22"/>
          <w:lang w:eastAsia="en-US"/>
        </w:rPr>
        <w:t xml:space="preserve">2010, 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>Texas A&amp;M University</w:t>
      </w:r>
    </w:p>
    <w:p w14:paraId="6520F302" w14:textId="77777777" w:rsidR="00294797" w:rsidRPr="0070705F" w:rsidRDefault="00294797" w:rsidP="0029479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C177A9B" w14:textId="77777777" w:rsidR="00294797" w:rsidRPr="0070705F" w:rsidRDefault="00D72EAF" w:rsidP="00EE42B7">
      <w:pPr>
        <w:autoSpaceDE w:val="0"/>
        <w:autoSpaceDN w:val="0"/>
        <w:adjustRightInd w:val="0"/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color w:val="000000"/>
          <w:sz w:val="22"/>
          <w:szCs w:val="22"/>
          <w:lang w:eastAsia="en-US"/>
        </w:rPr>
        <w:t>M.S in</w:t>
      </w:r>
      <w:r w:rsidR="00EE42B7" w:rsidRPr="0070705F">
        <w:rPr>
          <w:rFonts w:eastAsiaTheme="minorHAnsi"/>
          <w:color w:val="000000"/>
          <w:sz w:val="22"/>
          <w:szCs w:val="22"/>
          <w:lang w:eastAsia="en-US"/>
        </w:rPr>
        <w:t xml:space="preserve"> Marketing,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 xml:space="preserve"> 2004,</w:t>
      </w:r>
      <w:r w:rsidR="00EE42B7" w:rsidRPr="0070705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>Te</w:t>
      </w:r>
      <w:r w:rsidR="00EE42B7" w:rsidRPr="0070705F">
        <w:rPr>
          <w:rFonts w:eastAsiaTheme="minorHAnsi"/>
          <w:color w:val="000000"/>
          <w:sz w:val="22"/>
          <w:szCs w:val="22"/>
          <w:lang w:eastAsia="en-US"/>
        </w:rPr>
        <w:t xml:space="preserve">xas </w:t>
      </w:r>
      <w:r w:rsidRPr="0070705F">
        <w:rPr>
          <w:rFonts w:eastAsiaTheme="minorHAnsi"/>
          <w:color w:val="000000"/>
          <w:sz w:val="22"/>
          <w:szCs w:val="22"/>
          <w:lang w:eastAsia="en-US"/>
        </w:rPr>
        <w:t>A&amp;M University</w:t>
      </w:r>
      <w:r w:rsidR="00EE42B7" w:rsidRPr="0070705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6BC74ED8" w14:textId="77777777" w:rsidR="00294797" w:rsidRPr="0070705F" w:rsidRDefault="00294797" w:rsidP="00294797">
      <w:pPr>
        <w:autoSpaceDE w:val="0"/>
        <w:autoSpaceDN w:val="0"/>
        <w:adjustRightInd w:val="0"/>
        <w:ind w:left="1440" w:hanging="720"/>
        <w:rPr>
          <w:rFonts w:eastAsiaTheme="minorHAnsi"/>
          <w:color w:val="000000"/>
          <w:sz w:val="22"/>
          <w:szCs w:val="22"/>
          <w:lang w:eastAsia="en-US"/>
        </w:rPr>
      </w:pPr>
    </w:p>
    <w:p w14:paraId="582899B2" w14:textId="6BFF9AB2" w:rsidR="00EE42B7" w:rsidRPr="0070705F" w:rsidRDefault="00D72EAF" w:rsidP="00EE42B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0705F">
        <w:rPr>
          <w:bCs/>
          <w:color w:val="000000"/>
          <w:sz w:val="22"/>
          <w:szCs w:val="22"/>
        </w:rPr>
        <w:t>M.E. in</w:t>
      </w:r>
      <w:r w:rsidR="00EE42B7" w:rsidRPr="0070705F">
        <w:rPr>
          <w:bCs/>
          <w:color w:val="000000"/>
          <w:sz w:val="22"/>
          <w:szCs w:val="22"/>
        </w:rPr>
        <w:t xml:space="preserve"> Industrial Engineering, </w:t>
      </w:r>
      <w:r w:rsidRPr="0070705F">
        <w:rPr>
          <w:bCs/>
          <w:color w:val="000000"/>
          <w:sz w:val="22"/>
          <w:szCs w:val="22"/>
        </w:rPr>
        <w:t>2002, Texas A&amp;M University</w:t>
      </w:r>
    </w:p>
    <w:p w14:paraId="289D2ACA" w14:textId="77777777" w:rsidR="00294797" w:rsidRPr="0070705F" w:rsidRDefault="00294797" w:rsidP="0029479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7F5B27" w14:textId="77777777" w:rsidR="00294797" w:rsidRPr="0070705F" w:rsidRDefault="00EE42B7" w:rsidP="0029479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0705F">
        <w:rPr>
          <w:color w:val="000000"/>
          <w:sz w:val="22"/>
          <w:szCs w:val="22"/>
        </w:rPr>
        <w:t>Bachelor of Technology</w:t>
      </w:r>
      <w:r w:rsidR="00D72EAF" w:rsidRPr="0070705F">
        <w:rPr>
          <w:color w:val="000000"/>
          <w:sz w:val="22"/>
          <w:szCs w:val="22"/>
        </w:rPr>
        <w:t xml:space="preserve"> in </w:t>
      </w:r>
      <w:r w:rsidRPr="0070705F">
        <w:rPr>
          <w:color w:val="000000"/>
          <w:sz w:val="22"/>
          <w:szCs w:val="22"/>
        </w:rPr>
        <w:t>Mechanical Engineering,</w:t>
      </w:r>
      <w:r w:rsidR="00D72EAF" w:rsidRPr="0070705F">
        <w:rPr>
          <w:color w:val="000000"/>
          <w:sz w:val="22"/>
          <w:szCs w:val="22"/>
        </w:rPr>
        <w:t xml:space="preserve"> 1999,</w:t>
      </w:r>
      <w:r w:rsidRPr="0070705F">
        <w:rPr>
          <w:color w:val="000000"/>
          <w:sz w:val="22"/>
          <w:szCs w:val="22"/>
        </w:rPr>
        <w:t xml:space="preserve"> </w:t>
      </w:r>
      <w:r w:rsidR="00294797" w:rsidRPr="0070705F">
        <w:rPr>
          <w:bCs/>
          <w:sz w:val="22"/>
          <w:szCs w:val="22"/>
        </w:rPr>
        <w:t xml:space="preserve">Calicut University, India                                                                                                                       </w:t>
      </w:r>
    </w:p>
    <w:p w14:paraId="36DE767C" w14:textId="7EFC8935" w:rsidR="00CF686C" w:rsidRPr="0070705F" w:rsidRDefault="00CF686C" w:rsidP="00EE42B7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2"/>
        <w:rPr>
          <w:b/>
          <w:bCs/>
          <w:color w:val="000000"/>
          <w:sz w:val="22"/>
          <w:szCs w:val="22"/>
        </w:rPr>
      </w:pPr>
    </w:p>
    <w:p w14:paraId="0F74494B" w14:textId="77777777" w:rsidR="00EE42B7" w:rsidRPr="0070705F" w:rsidRDefault="00EE42B7" w:rsidP="00EE42B7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2"/>
        <w:rPr>
          <w:color w:val="000000"/>
          <w:sz w:val="22"/>
          <w:szCs w:val="22"/>
        </w:rPr>
      </w:pPr>
      <w:r w:rsidRPr="0070705F">
        <w:rPr>
          <w:b/>
          <w:bCs/>
          <w:color w:val="000000"/>
          <w:sz w:val="22"/>
          <w:szCs w:val="22"/>
        </w:rPr>
        <w:t xml:space="preserve">RESEARCH INTERESTS </w:t>
      </w:r>
    </w:p>
    <w:p w14:paraId="7B2C7857" w14:textId="77777777" w:rsidR="00EE42B7" w:rsidRPr="0070705F" w:rsidRDefault="00EE42B7" w:rsidP="00EE42B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411A75A" w14:textId="008B831B" w:rsidR="00EE42B7" w:rsidRPr="0070705F" w:rsidRDefault="009E3D79" w:rsidP="008C796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>Marketing</w:t>
      </w:r>
      <w:r w:rsidR="00EE42B7" w:rsidRPr="0070705F">
        <w:rPr>
          <w:sz w:val="22"/>
          <w:szCs w:val="22"/>
        </w:rPr>
        <w:t xml:space="preserve"> strategy</w:t>
      </w:r>
      <w:r w:rsidR="008C796F" w:rsidRPr="0070705F">
        <w:rPr>
          <w:sz w:val="22"/>
          <w:szCs w:val="22"/>
        </w:rPr>
        <w:t xml:space="preserve"> with a focus on</w:t>
      </w:r>
      <w:r w:rsidR="00AF1048">
        <w:rPr>
          <w:sz w:val="22"/>
          <w:szCs w:val="22"/>
        </w:rPr>
        <w:t xml:space="preserve"> non-product market strategies (sustainability, corporate social responsibility, corporate activism, and political management) and </w:t>
      </w:r>
      <w:r w:rsidR="00C8505A">
        <w:rPr>
          <w:sz w:val="22"/>
          <w:szCs w:val="22"/>
        </w:rPr>
        <w:t>product market strategy (</w:t>
      </w:r>
      <w:r w:rsidR="00A16999" w:rsidRPr="0070705F">
        <w:rPr>
          <w:sz w:val="22"/>
          <w:szCs w:val="22"/>
        </w:rPr>
        <w:t xml:space="preserve">social media, </w:t>
      </w:r>
      <w:r w:rsidR="00C8505A">
        <w:rPr>
          <w:sz w:val="22"/>
          <w:szCs w:val="22"/>
        </w:rPr>
        <w:t xml:space="preserve">innovation and emerging technologies) and </w:t>
      </w:r>
    </w:p>
    <w:p w14:paraId="20F0E742" w14:textId="65580E37" w:rsidR="00277F78" w:rsidRPr="0070705F" w:rsidRDefault="00277F78" w:rsidP="00EE42B7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</w:p>
    <w:p w14:paraId="54E49569" w14:textId="3ADF72C7" w:rsidR="00EE42B7" w:rsidRPr="0070705F" w:rsidRDefault="00EC2FC2" w:rsidP="00EE42B7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ACADEMIC </w:t>
      </w:r>
      <w:r w:rsidR="006B5FB8">
        <w:rPr>
          <w:b/>
          <w:sz w:val="22"/>
          <w:szCs w:val="22"/>
        </w:rPr>
        <w:t xml:space="preserve">JOURNAL </w:t>
      </w:r>
      <w:r w:rsidR="00EE42B7" w:rsidRPr="0070705F">
        <w:rPr>
          <w:b/>
          <w:sz w:val="22"/>
          <w:szCs w:val="22"/>
        </w:rPr>
        <w:t>PUBLICATIONS</w:t>
      </w:r>
    </w:p>
    <w:p w14:paraId="6A9AF0D9" w14:textId="2AD89057" w:rsidR="00730830" w:rsidRDefault="00730830" w:rsidP="00730830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  <w:shd w:val="clear" w:color="auto" w:fill="FFFFFF"/>
        </w:rPr>
      </w:pPr>
    </w:p>
    <w:p w14:paraId="33169E8F" w14:textId="77777777" w:rsidR="00AF1048" w:rsidRDefault="00AF1048" w:rsidP="006F6E45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3EFD5092" w14:textId="37CCD72C" w:rsidR="008A6C0E" w:rsidRDefault="008A6C0E" w:rsidP="006F6E45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>Kelly Martin, Brett Josephson, Gautham Vadakkepatt and Jean Johnson, “Lobbying and the Like: Managing the Regulatory Environment,” NIM Marketing Intelligence Review, 13(2), 38-43.</w:t>
      </w:r>
    </w:p>
    <w:p w14:paraId="4523AF27" w14:textId="77777777" w:rsidR="008A6C0E" w:rsidRDefault="008A6C0E" w:rsidP="006F6E45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05CD9583" w14:textId="069960D0" w:rsidR="00AF1048" w:rsidRDefault="00AF1048" w:rsidP="006F6E45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Vadakkepatt, Gautham G., Andrew Bryant, Ronald. P. Hill, and Joshua Nunziato, “Can Advertising Benefit Women’s Development? Preliminary Insights from a Multi-Method Investigation,” </w:t>
      </w:r>
      <w:r w:rsidRPr="00AF1048">
        <w:rPr>
          <w:rFonts w:eastAsiaTheme="minorHAnsi"/>
          <w:bCs/>
          <w:i/>
          <w:color w:val="000000"/>
          <w:sz w:val="22"/>
          <w:szCs w:val="22"/>
          <w:lang w:eastAsia="en-US"/>
        </w:rPr>
        <w:t>Journal of Academy of Marketing Science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, forthcoming, </w:t>
      </w:r>
      <w:r w:rsidR="00CD1BEA">
        <w:rPr>
          <w:rFonts w:eastAsiaTheme="minorHAnsi"/>
          <w:bCs/>
          <w:color w:val="000000"/>
          <w:sz w:val="22"/>
          <w:szCs w:val="22"/>
          <w:lang w:eastAsia="en-US"/>
        </w:rPr>
        <w:t>(equal contribution by authors)</w:t>
      </w:r>
    </w:p>
    <w:p w14:paraId="3DE215C2" w14:textId="77777777" w:rsidR="00AF1048" w:rsidRDefault="00AF1048" w:rsidP="006F6E45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FBEA72A" w14:textId="21DA6B52" w:rsidR="00AF1048" w:rsidRDefault="00AF1048" w:rsidP="006F6E45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>Vadakkepatt, Gautham G., Sandeep Arora, Kelly Martin and Neeru Paharia, “Shedding Light on the Dark Side of Lobbying: A Customer Perspective” Journal of Marketing, forthcoming</w:t>
      </w:r>
      <w:r w:rsidR="00CD1BEA">
        <w:rPr>
          <w:rFonts w:eastAsiaTheme="minorHAnsi"/>
          <w:bCs/>
          <w:color w:val="000000"/>
          <w:sz w:val="22"/>
          <w:szCs w:val="22"/>
          <w:lang w:eastAsia="en-US"/>
        </w:rPr>
        <w:t>, (equal contribution by authors)</w:t>
      </w:r>
    </w:p>
    <w:p w14:paraId="25B524DE" w14:textId="67AC1C9C" w:rsidR="00AF1048" w:rsidRDefault="00AF1048" w:rsidP="00AF104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Featured in </w:t>
      </w:r>
      <w:r w:rsidRPr="00D40660">
        <w:rPr>
          <w:rFonts w:eastAsiaTheme="minorHAnsi"/>
          <w:bCs/>
          <w:i/>
          <w:color w:val="000000"/>
          <w:sz w:val="22"/>
          <w:szCs w:val="22"/>
          <w:lang w:eastAsia="en-US"/>
        </w:rPr>
        <w:t>Morning Brew</w:t>
      </w:r>
    </w:p>
    <w:p w14:paraId="353D8D7D" w14:textId="3401085D" w:rsidR="00AF1048" w:rsidRDefault="00AF1048" w:rsidP="006F6E45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0AE13EFB" w14:textId="68F9617A" w:rsidR="006F6E45" w:rsidRDefault="006F6E45" w:rsidP="006F6E45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2"/>
          <w:szCs w:val="22"/>
          <w:lang w:eastAsia="en-US"/>
        </w:rPr>
      </w:pPr>
      <w:r w:rsidRPr="00772346">
        <w:rPr>
          <w:rFonts w:eastAsiaTheme="minorHAnsi"/>
          <w:bCs/>
          <w:color w:val="000000"/>
          <w:sz w:val="22"/>
          <w:szCs w:val="22"/>
          <w:lang w:eastAsia="en-US"/>
        </w:rPr>
        <w:lastRenderedPageBreak/>
        <w:t>Vadakkepatt, Gautham G., Venkatesh Shankar and Rajan Varadarajan</w:t>
      </w:r>
      <w:r w:rsidR="00AF1048">
        <w:rPr>
          <w:rFonts w:eastAsiaTheme="minorHAnsi"/>
          <w:bCs/>
          <w:color w:val="000000"/>
          <w:sz w:val="22"/>
          <w:szCs w:val="22"/>
          <w:lang w:eastAsia="en-US"/>
        </w:rPr>
        <w:t xml:space="preserve"> (2021)</w:t>
      </w:r>
      <w:r w:rsidRPr="00772346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“</w:t>
      </w:r>
      <w:r w:rsidR="00F70F19">
        <w:t xml:space="preserve">Should Firms Invest More in Marketing or R&amp;D to Maintain Sales Leadership? </w:t>
      </w:r>
      <w:r w:rsidR="00F70F19">
        <w:rPr>
          <w:color w:val="000000"/>
        </w:rPr>
        <w:t>An Empirical Analysis of Sales Leader Firms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.” </w:t>
      </w:r>
      <w:r>
        <w:rPr>
          <w:rFonts w:eastAsiaTheme="minorHAnsi"/>
          <w:bCs/>
          <w:i/>
          <w:color w:val="000000"/>
          <w:sz w:val="22"/>
          <w:szCs w:val="22"/>
          <w:lang w:eastAsia="en-US"/>
        </w:rPr>
        <w:t>Journal of the</w:t>
      </w:r>
      <w:r w:rsidR="00AF1048">
        <w:rPr>
          <w:rFonts w:eastAsiaTheme="minorHAnsi"/>
          <w:bCs/>
          <w:i/>
          <w:color w:val="000000"/>
          <w:sz w:val="22"/>
          <w:szCs w:val="22"/>
          <w:lang w:eastAsia="en-US"/>
        </w:rPr>
        <w:t xml:space="preserve"> Academy of Marketing Science, </w:t>
      </w:r>
      <w:r w:rsidR="00AF1048" w:rsidRPr="00AF1048">
        <w:rPr>
          <w:rFonts w:eastAsiaTheme="minorHAnsi"/>
          <w:bCs/>
          <w:color w:val="000000"/>
          <w:sz w:val="22"/>
          <w:szCs w:val="22"/>
          <w:lang w:eastAsia="en-US"/>
        </w:rPr>
        <w:t>49, 1088-1108</w:t>
      </w:r>
    </w:p>
    <w:p w14:paraId="7E39DCBA" w14:textId="77777777" w:rsidR="006F6E45" w:rsidRDefault="006F6E45" w:rsidP="006F6E45">
      <w:pPr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</w:p>
    <w:p w14:paraId="1CF13450" w14:textId="6B296DCF" w:rsidR="006F6E45" w:rsidRDefault="006F6E45" w:rsidP="00730830">
      <w:pPr>
        <w:autoSpaceDE w:val="0"/>
        <w:autoSpaceDN w:val="0"/>
        <w:adjustRightInd w:val="0"/>
        <w:rPr>
          <w:color w:val="000000" w:themeColor="text1"/>
          <w:spacing w:val="-1"/>
          <w:sz w:val="22"/>
          <w:szCs w:val="22"/>
          <w:shd w:val="clear" w:color="auto" w:fill="FFFFFF"/>
        </w:rPr>
      </w:pPr>
      <w:r w:rsidRPr="00DF5355">
        <w:rPr>
          <w:sz w:val="22"/>
          <w:szCs w:val="22"/>
          <w:shd w:val="clear" w:color="auto" w:fill="FFFFFF"/>
        </w:rPr>
        <w:t>Gautham Vadakkepatt,</w:t>
      </w:r>
      <w:r>
        <w:rPr>
          <w:sz w:val="22"/>
          <w:szCs w:val="22"/>
          <w:shd w:val="clear" w:color="auto" w:fill="FFFFFF"/>
        </w:rPr>
        <w:t xml:space="preserve"> </w:t>
      </w:r>
      <w:r w:rsidRPr="00DF5355">
        <w:rPr>
          <w:sz w:val="22"/>
          <w:szCs w:val="22"/>
          <w:shd w:val="clear" w:color="auto" w:fill="FFFFFF"/>
        </w:rPr>
        <w:t xml:space="preserve">Karen Winterich, Vikas Mittal, Lauren Beitelspacher, Walter Zinn, </w:t>
      </w:r>
      <w:r w:rsidRPr="00DF5355">
        <w:rPr>
          <w:shd w:val="clear" w:color="auto" w:fill="FFFFFF"/>
        </w:rPr>
        <w:t>John Aloysius, Jessica Ginger, Julie Reilman, Emi Caarderalli</w:t>
      </w:r>
      <w:r w:rsidRPr="00DF5355">
        <w:rPr>
          <w:sz w:val="22"/>
          <w:szCs w:val="22"/>
          <w:shd w:val="clear" w:color="auto" w:fill="FFFFFF"/>
        </w:rPr>
        <w:t xml:space="preserve"> and Jerod Mounce</w:t>
      </w:r>
      <w:r w:rsidR="00AF1048">
        <w:rPr>
          <w:sz w:val="22"/>
          <w:szCs w:val="22"/>
          <w:shd w:val="clear" w:color="auto" w:fill="FFFFFF"/>
        </w:rPr>
        <w:t xml:space="preserve"> (2021), </w:t>
      </w:r>
      <w:r w:rsidRPr="00DF5355">
        <w:rPr>
          <w:sz w:val="22"/>
          <w:szCs w:val="22"/>
          <w:shd w:val="clear" w:color="auto" w:fill="FFFFFF"/>
        </w:rPr>
        <w:t xml:space="preserve"> “</w:t>
      </w:r>
      <w:r w:rsidR="00F70F19">
        <w:rPr>
          <w:sz w:val="22"/>
          <w:szCs w:val="22"/>
          <w:shd w:val="clear" w:color="auto" w:fill="FFFFFF"/>
        </w:rPr>
        <w:t>Sustainable Retailing,</w:t>
      </w:r>
      <w:r w:rsidRPr="00DF5355">
        <w:rPr>
          <w:sz w:val="22"/>
          <w:szCs w:val="22"/>
          <w:shd w:val="clear" w:color="auto" w:fill="FFFFFF"/>
        </w:rPr>
        <w:t xml:space="preserve">” </w:t>
      </w:r>
      <w:r w:rsidRPr="00DF5355">
        <w:rPr>
          <w:i/>
          <w:sz w:val="22"/>
          <w:szCs w:val="22"/>
          <w:shd w:val="clear" w:color="auto" w:fill="FFFFFF"/>
        </w:rPr>
        <w:t>Journal of Retailing</w:t>
      </w:r>
      <w:r w:rsidRPr="00AF1048">
        <w:rPr>
          <w:sz w:val="22"/>
          <w:szCs w:val="22"/>
          <w:shd w:val="clear" w:color="auto" w:fill="FFFFFF"/>
        </w:rPr>
        <w:t xml:space="preserve">, </w:t>
      </w:r>
      <w:r w:rsidR="00AF1048" w:rsidRPr="00AF1048">
        <w:rPr>
          <w:sz w:val="22"/>
          <w:szCs w:val="22"/>
          <w:shd w:val="clear" w:color="auto" w:fill="FFFFFF"/>
        </w:rPr>
        <w:t>97(1), 62-80.</w:t>
      </w:r>
    </w:p>
    <w:p w14:paraId="3777D2DD" w14:textId="77777777" w:rsidR="006F6E45" w:rsidRDefault="006F6E45" w:rsidP="00730830">
      <w:pPr>
        <w:autoSpaceDE w:val="0"/>
        <w:autoSpaceDN w:val="0"/>
        <w:adjustRightInd w:val="0"/>
        <w:rPr>
          <w:color w:val="000000" w:themeColor="text1"/>
          <w:spacing w:val="-1"/>
          <w:sz w:val="22"/>
          <w:szCs w:val="22"/>
          <w:shd w:val="clear" w:color="auto" w:fill="FFFFFF"/>
        </w:rPr>
      </w:pPr>
    </w:p>
    <w:p w14:paraId="55169E41" w14:textId="6C709E5A" w:rsidR="00730830" w:rsidRDefault="00730830" w:rsidP="00730830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  <w:shd w:val="clear" w:color="auto" w:fill="FFFFFF"/>
        </w:rPr>
      </w:pPr>
      <w:r w:rsidRPr="000F0315">
        <w:rPr>
          <w:color w:val="000000" w:themeColor="text1"/>
          <w:spacing w:val="-1"/>
          <w:sz w:val="22"/>
          <w:szCs w:val="22"/>
          <w:shd w:val="clear" w:color="auto" w:fill="FFFFFF"/>
        </w:rPr>
        <w:t>Korschun</w:t>
      </w:r>
      <w:r>
        <w:rPr>
          <w:color w:val="000000" w:themeColor="text1"/>
          <w:spacing w:val="-1"/>
          <w:sz w:val="22"/>
          <w:szCs w:val="22"/>
          <w:shd w:val="clear" w:color="auto" w:fill="FFFFFF"/>
        </w:rPr>
        <w:t xml:space="preserve">, Daniel, </w:t>
      </w:r>
      <w:r w:rsidRPr="000F0315">
        <w:rPr>
          <w:color w:val="000000" w:themeColor="text1"/>
          <w:spacing w:val="-1"/>
          <w:sz w:val="22"/>
          <w:szCs w:val="22"/>
          <w:shd w:val="clear" w:color="auto" w:fill="FFFFFF"/>
        </w:rPr>
        <w:t>Kelly D. Martin</w:t>
      </w:r>
      <w:r>
        <w:rPr>
          <w:color w:val="000000" w:themeColor="text1"/>
          <w:spacing w:val="-1"/>
          <w:sz w:val="22"/>
          <w:szCs w:val="22"/>
          <w:shd w:val="clear" w:color="auto" w:fill="FFFFFF"/>
        </w:rPr>
        <w:t xml:space="preserve"> and Gautham G. Vadakkepatt (</w:t>
      </w:r>
      <w:r w:rsidR="007E0D6F">
        <w:rPr>
          <w:color w:val="000000" w:themeColor="text1"/>
          <w:spacing w:val="-1"/>
          <w:sz w:val="22"/>
          <w:szCs w:val="22"/>
          <w:shd w:val="clear" w:color="auto" w:fill="FFFFFF"/>
        </w:rPr>
        <w:t>forthcoming</w:t>
      </w:r>
      <w:r>
        <w:rPr>
          <w:color w:val="000000" w:themeColor="text1"/>
          <w:spacing w:val="-1"/>
          <w:sz w:val="22"/>
          <w:szCs w:val="22"/>
          <w:shd w:val="clear" w:color="auto" w:fill="FFFFFF"/>
        </w:rPr>
        <w:t xml:space="preserve">), </w:t>
      </w:r>
      <w:r w:rsidRPr="000F0315">
        <w:rPr>
          <w:color w:val="000000" w:themeColor="text1"/>
          <w:spacing w:val="-1"/>
          <w:sz w:val="22"/>
          <w:szCs w:val="22"/>
          <w:shd w:val="clear" w:color="auto" w:fill="FFFFFF"/>
        </w:rPr>
        <w:t>“Marketing’s Role in Understanding Political Activity</w:t>
      </w:r>
      <w:r>
        <w:rPr>
          <w:color w:val="000000" w:themeColor="text1"/>
          <w:spacing w:val="-1"/>
          <w:sz w:val="22"/>
          <w:szCs w:val="22"/>
          <w:shd w:val="clear" w:color="auto" w:fill="FFFFFF"/>
        </w:rPr>
        <w:t>.</w:t>
      </w:r>
      <w:r w:rsidRPr="000F0315">
        <w:rPr>
          <w:color w:val="000000" w:themeColor="text1"/>
          <w:spacing w:val="-1"/>
          <w:sz w:val="22"/>
          <w:szCs w:val="22"/>
          <w:shd w:val="clear" w:color="auto" w:fill="FFFFFF"/>
        </w:rPr>
        <w:t xml:space="preserve">” </w:t>
      </w:r>
      <w:r w:rsidRPr="000F0315">
        <w:rPr>
          <w:i/>
          <w:iCs/>
          <w:color w:val="000000" w:themeColor="text1"/>
          <w:spacing w:val="-1"/>
          <w:sz w:val="22"/>
          <w:szCs w:val="22"/>
          <w:shd w:val="clear" w:color="auto" w:fill="FFFFFF"/>
        </w:rPr>
        <w:t>Journal of Public Policy &amp; Marketing</w:t>
      </w:r>
      <w:r>
        <w:rPr>
          <w:i/>
          <w:iCs/>
          <w:color w:val="000000" w:themeColor="text1"/>
          <w:spacing w:val="-1"/>
          <w:sz w:val="22"/>
          <w:szCs w:val="22"/>
          <w:shd w:val="clear" w:color="auto" w:fill="FFFFFF"/>
        </w:rPr>
        <w:t xml:space="preserve">, </w:t>
      </w:r>
      <w:r w:rsidR="005C4212">
        <w:rPr>
          <w:iCs/>
          <w:color w:val="000000" w:themeColor="text1"/>
          <w:spacing w:val="-1"/>
          <w:sz w:val="22"/>
          <w:szCs w:val="22"/>
          <w:shd w:val="clear" w:color="auto" w:fill="FFFFFF"/>
        </w:rPr>
        <w:t xml:space="preserve">guest </w:t>
      </w:r>
      <w:r w:rsidR="00CF1A48">
        <w:rPr>
          <w:iCs/>
          <w:color w:val="000000" w:themeColor="text1"/>
          <w:spacing w:val="-1"/>
          <w:sz w:val="22"/>
          <w:szCs w:val="22"/>
          <w:shd w:val="clear" w:color="auto" w:fill="FFFFFF"/>
        </w:rPr>
        <w:t xml:space="preserve">editorial, </w:t>
      </w:r>
      <w:r w:rsidR="00B401E6" w:rsidRPr="00CF1A48">
        <w:rPr>
          <w:iCs/>
          <w:color w:val="000000" w:themeColor="text1"/>
          <w:spacing w:val="-1"/>
          <w:sz w:val="22"/>
          <w:szCs w:val="22"/>
          <w:shd w:val="clear" w:color="auto" w:fill="FFFFFF"/>
        </w:rPr>
        <w:t>Special Issue</w:t>
      </w:r>
      <w:r w:rsidR="00B401E6">
        <w:rPr>
          <w:i/>
          <w:iCs/>
          <w:color w:val="000000" w:themeColor="text1"/>
          <w:spacing w:val="-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pacing w:val="-1"/>
          <w:sz w:val="22"/>
          <w:szCs w:val="22"/>
          <w:shd w:val="clear" w:color="auto" w:fill="FFFFFF"/>
        </w:rPr>
        <w:t xml:space="preserve">on Political Activity and Marketing (equal contribution by authors, authors are listed alphabetically) </w:t>
      </w:r>
    </w:p>
    <w:p w14:paraId="75D6B2C2" w14:textId="5A7FE56A" w:rsidR="00730830" w:rsidRDefault="00730830" w:rsidP="00D44AA1">
      <w:pPr>
        <w:widowControl w:val="0"/>
        <w:jc w:val="both"/>
        <w:rPr>
          <w:sz w:val="22"/>
          <w:szCs w:val="22"/>
        </w:rPr>
      </w:pPr>
    </w:p>
    <w:p w14:paraId="45B1444A" w14:textId="3F4FDCCE" w:rsidR="00CF686C" w:rsidRPr="0070705F" w:rsidRDefault="00CF686C" w:rsidP="00D44AA1">
      <w:pPr>
        <w:widowControl w:val="0"/>
        <w:jc w:val="both"/>
        <w:rPr>
          <w:color w:val="000000"/>
          <w:sz w:val="22"/>
          <w:szCs w:val="22"/>
        </w:rPr>
      </w:pPr>
      <w:r w:rsidRPr="0070705F">
        <w:rPr>
          <w:sz w:val="22"/>
          <w:szCs w:val="22"/>
        </w:rPr>
        <w:t>Hoppner, Jessica and Vadakkepatt, Gautham</w:t>
      </w:r>
      <w:r w:rsidR="00D44AA1" w:rsidRPr="0070705F">
        <w:rPr>
          <w:sz w:val="22"/>
          <w:szCs w:val="22"/>
        </w:rPr>
        <w:t xml:space="preserve"> (2019)</w:t>
      </w:r>
      <w:r w:rsidRPr="0070705F">
        <w:rPr>
          <w:sz w:val="22"/>
          <w:szCs w:val="22"/>
        </w:rPr>
        <w:t>, “Examining Moral Authority in the Marketplace: A Conceptualization and Framework,”</w:t>
      </w:r>
      <w:r w:rsidR="00D44AA1" w:rsidRPr="0070705F">
        <w:rPr>
          <w:sz w:val="22"/>
          <w:szCs w:val="22"/>
        </w:rPr>
        <w:t xml:space="preserve"> </w:t>
      </w:r>
      <w:r w:rsidR="00D44AA1" w:rsidRPr="0070705F">
        <w:rPr>
          <w:i/>
          <w:sz w:val="22"/>
          <w:szCs w:val="22"/>
        </w:rPr>
        <w:t xml:space="preserve">Journal of Business Research, </w:t>
      </w:r>
      <w:r w:rsidR="00D44AA1" w:rsidRPr="0070705F">
        <w:rPr>
          <w:sz w:val="22"/>
          <w:szCs w:val="22"/>
        </w:rPr>
        <w:t>45, 417-427.</w:t>
      </w:r>
    </w:p>
    <w:p w14:paraId="3C95AB2B" w14:textId="77777777" w:rsidR="00CF686C" w:rsidRPr="0070705F" w:rsidRDefault="00CF686C" w:rsidP="00C074F7">
      <w:pPr>
        <w:widowControl w:val="0"/>
        <w:rPr>
          <w:color w:val="000000"/>
          <w:sz w:val="22"/>
          <w:szCs w:val="22"/>
        </w:rPr>
      </w:pPr>
    </w:p>
    <w:p w14:paraId="54D453C2" w14:textId="595491ED" w:rsidR="00C074F7" w:rsidRPr="0070705F" w:rsidRDefault="00C074F7" w:rsidP="00C074F7">
      <w:pPr>
        <w:widowControl w:val="0"/>
        <w:rPr>
          <w:color w:val="000000"/>
          <w:sz w:val="22"/>
          <w:szCs w:val="22"/>
        </w:rPr>
      </w:pPr>
      <w:r w:rsidRPr="0070705F">
        <w:rPr>
          <w:color w:val="000000"/>
          <w:sz w:val="22"/>
          <w:szCs w:val="22"/>
        </w:rPr>
        <w:t xml:space="preserve">Martin, </w:t>
      </w:r>
      <w:r w:rsidR="006B5FB8">
        <w:rPr>
          <w:color w:val="000000"/>
          <w:sz w:val="22"/>
          <w:szCs w:val="22"/>
        </w:rPr>
        <w:t xml:space="preserve">Kelly D., </w:t>
      </w:r>
      <w:r w:rsidRPr="0070705F">
        <w:rPr>
          <w:color w:val="000000"/>
          <w:sz w:val="22"/>
          <w:szCs w:val="22"/>
        </w:rPr>
        <w:t>Brett Josephson, Gautham G. Vadakkepatt</w:t>
      </w:r>
      <w:r w:rsidR="006B5FB8">
        <w:rPr>
          <w:color w:val="000000"/>
          <w:sz w:val="22"/>
          <w:szCs w:val="22"/>
        </w:rPr>
        <w:t>,</w:t>
      </w:r>
      <w:r w:rsidRPr="0070705F">
        <w:rPr>
          <w:color w:val="000000"/>
          <w:sz w:val="22"/>
          <w:szCs w:val="22"/>
        </w:rPr>
        <w:t xml:space="preserve"> and Jean J. Johnson (2018) “Political Management, R&amp;D, and Advertising Capital in the Pharmaceutical Industry: A Good Prognosis?” </w:t>
      </w:r>
      <w:r w:rsidRPr="0070705F">
        <w:rPr>
          <w:rStyle w:val="Emphasis"/>
          <w:sz w:val="22"/>
          <w:szCs w:val="22"/>
        </w:rPr>
        <w:t>Journal of Marketing</w:t>
      </w:r>
      <w:r w:rsidR="00150255" w:rsidRPr="0070705F">
        <w:rPr>
          <w:color w:val="000000"/>
          <w:sz w:val="22"/>
          <w:szCs w:val="22"/>
        </w:rPr>
        <w:t xml:space="preserve">, 82(3), </w:t>
      </w:r>
      <w:r w:rsidR="004319F1" w:rsidRPr="0070705F">
        <w:rPr>
          <w:color w:val="000000"/>
          <w:sz w:val="22"/>
          <w:szCs w:val="22"/>
        </w:rPr>
        <w:t>87-107.</w:t>
      </w:r>
      <w:r w:rsidR="005A1B49" w:rsidRPr="0070705F">
        <w:rPr>
          <w:color w:val="000000"/>
          <w:sz w:val="22"/>
          <w:szCs w:val="22"/>
        </w:rPr>
        <w:t xml:space="preserve"> (</w:t>
      </w:r>
      <w:r w:rsidR="00C76648">
        <w:rPr>
          <w:color w:val="000000"/>
          <w:sz w:val="22"/>
          <w:szCs w:val="22"/>
        </w:rPr>
        <w:t>E</w:t>
      </w:r>
      <w:r w:rsidR="00C76648" w:rsidRPr="0070705F">
        <w:rPr>
          <w:color w:val="000000"/>
          <w:sz w:val="22"/>
          <w:szCs w:val="22"/>
        </w:rPr>
        <w:t xml:space="preserve">qual </w:t>
      </w:r>
      <w:r w:rsidR="005A1B49" w:rsidRPr="0070705F">
        <w:rPr>
          <w:color w:val="000000"/>
          <w:sz w:val="22"/>
          <w:szCs w:val="22"/>
        </w:rPr>
        <w:t>contribution</w:t>
      </w:r>
      <w:r w:rsidR="00C76648" w:rsidRPr="00C76648">
        <w:rPr>
          <w:color w:val="000000"/>
          <w:sz w:val="22"/>
          <w:szCs w:val="22"/>
        </w:rPr>
        <w:t xml:space="preserve"> </w:t>
      </w:r>
      <w:r w:rsidR="00C76648">
        <w:rPr>
          <w:color w:val="000000"/>
          <w:sz w:val="22"/>
          <w:szCs w:val="22"/>
        </w:rPr>
        <w:t xml:space="preserve">by </w:t>
      </w:r>
      <w:r w:rsidR="00C76648" w:rsidRPr="0070705F">
        <w:rPr>
          <w:color w:val="000000"/>
          <w:sz w:val="22"/>
          <w:szCs w:val="22"/>
        </w:rPr>
        <w:t>author</w:t>
      </w:r>
      <w:r w:rsidR="00C76648">
        <w:rPr>
          <w:color w:val="000000"/>
          <w:sz w:val="22"/>
          <w:szCs w:val="22"/>
        </w:rPr>
        <w:t>s</w:t>
      </w:r>
      <w:r w:rsidR="005A1B49" w:rsidRPr="0070705F">
        <w:rPr>
          <w:color w:val="000000"/>
          <w:sz w:val="22"/>
          <w:szCs w:val="22"/>
        </w:rPr>
        <w:t>)</w:t>
      </w:r>
    </w:p>
    <w:p w14:paraId="709E09B9" w14:textId="77777777" w:rsidR="00C074F7" w:rsidRPr="0070705F" w:rsidRDefault="00C074F7" w:rsidP="00EE42B7">
      <w:pPr>
        <w:widowControl w:val="0"/>
        <w:rPr>
          <w:iCs/>
          <w:color w:val="000000"/>
          <w:sz w:val="22"/>
          <w:szCs w:val="22"/>
        </w:rPr>
      </w:pPr>
    </w:p>
    <w:p w14:paraId="79E7ECA6" w14:textId="12B5D27A" w:rsidR="00980026" w:rsidRPr="0070705F" w:rsidRDefault="00980026" w:rsidP="00EE42B7">
      <w:pPr>
        <w:widowControl w:val="0"/>
        <w:rPr>
          <w:iCs/>
          <w:color w:val="000000"/>
          <w:sz w:val="22"/>
          <w:szCs w:val="22"/>
        </w:rPr>
      </w:pPr>
      <w:r w:rsidRPr="0070705F">
        <w:rPr>
          <w:iCs/>
          <w:color w:val="000000"/>
          <w:sz w:val="22"/>
          <w:szCs w:val="22"/>
        </w:rPr>
        <w:t xml:space="preserve">Ya, You, Gautham G. Vadakkepatt, and Amit Joshi (2015), “A Meta-analysis of Electronic Word-of-Mouth Elasticity,” </w:t>
      </w:r>
      <w:r w:rsidRPr="0070705F">
        <w:rPr>
          <w:i/>
          <w:iCs/>
          <w:color w:val="000000"/>
          <w:sz w:val="22"/>
          <w:szCs w:val="22"/>
        </w:rPr>
        <w:t xml:space="preserve">Journal of Marketing, </w:t>
      </w:r>
      <w:r w:rsidRPr="0070705F">
        <w:rPr>
          <w:iCs/>
          <w:color w:val="000000"/>
          <w:sz w:val="22"/>
          <w:szCs w:val="22"/>
        </w:rPr>
        <w:t>79(2), 19- 39.</w:t>
      </w:r>
      <w:r w:rsidR="005A1B49" w:rsidRPr="0070705F">
        <w:rPr>
          <w:iCs/>
          <w:color w:val="000000"/>
          <w:sz w:val="22"/>
          <w:szCs w:val="22"/>
        </w:rPr>
        <w:t xml:space="preserve"> (</w:t>
      </w:r>
      <w:r w:rsidR="003203DF">
        <w:rPr>
          <w:iCs/>
          <w:color w:val="000000"/>
          <w:sz w:val="22"/>
          <w:szCs w:val="22"/>
        </w:rPr>
        <w:t>e</w:t>
      </w:r>
      <w:r w:rsidR="00C76648" w:rsidRPr="0070705F">
        <w:rPr>
          <w:iCs/>
          <w:color w:val="000000"/>
          <w:sz w:val="22"/>
          <w:szCs w:val="22"/>
        </w:rPr>
        <w:t xml:space="preserve">qual </w:t>
      </w:r>
      <w:r w:rsidR="005A1B49" w:rsidRPr="0070705F">
        <w:rPr>
          <w:iCs/>
          <w:color w:val="000000"/>
          <w:sz w:val="22"/>
          <w:szCs w:val="22"/>
        </w:rPr>
        <w:t>contribution</w:t>
      </w:r>
      <w:r w:rsidR="00C76648" w:rsidRPr="00C76648">
        <w:rPr>
          <w:iCs/>
          <w:color w:val="000000"/>
          <w:sz w:val="22"/>
          <w:szCs w:val="22"/>
        </w:rPr>
        <w:t xml:space="preserve"> </w:t>
      </w:r>
      <w:r w:rsidR="00C76648">
        <w:rPr>
          <w:iCs/>
          <w:color w:val="000000"/>
          <w:sz w:val="22"/>
          <w:szCs w:val="22"/>
        </w:rPr>
        <w:t xml:space="preserve">by </w:t>
      </w:r>
      <w:r w:rsidR="00C76648" w:rsidRPr="0070705F">
        <w:rPr>
          <w:iCs/>
          <w:color w:val="000000"/>
          <w:sz w:val="22"/>
          <w:szCs w:val="22"/>
        </w:rPr>
        <w:t>author</w:t>
      </w:r>
      <w:r w:rsidR="00C76648">
        <w:rPr>
          <w:iCs/>
          <w:color w:val="000000"/>
          <w:sz w:val="22"/>
          <w:szCs w:val="22"/>
        </w:rPr>
        <w:t>s</w:t>
      </w:r>
      <w:r w:rsidR="005A1B49" w:rsidRPr="0070705F">
        <w:rPr>
          <w:iCs/>
          <w:color w:val="000000"/>
          <w:sz w:val="22"/>
          <w:szCs w:val="22"/>
        </w:rPr>
        <w:t>)</w:t>
      </w:r>
    </w:p>
    <w:p w14:paraId="516E929E" w14:textId="5F0EC7DE" w:rsidR="00A16999" w:rsidRPr="0070705F" w:rsidRDefault="00357884" w:rsidP="0098002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Finalist, </w:t>
      </w:r>
      <w:r w:rsidR="00A16999" w:rsidRPr="0070705F">
        <w:rPr>
          <w:b/>
          <w:sz w:val="22"/>
          <w:szCs w:val="22"/>
        </w:rPr>
        <w:t>2020 Sheth Foundation</w:t>
      </w:r>
      <w:r w:rsidR="00F815E9">
        <w:rPr>
          <w:b/>
          <w:sz w:val="22"/>
          <w:szCs w:val="22"/>
        </w:rPr>
        <w:t>/Journal of Marketing</w:t>
      </w:r>
      <w:r w:rsidR="00A16999" w:rsidRPr="0070705F">
        <w:rPr>
          <w:b/>
          <w:sz w:val="22"/>
          <w:szCs w:val="22"/>
        </w:rPr>
        <w:t xml:space="preserve"> Award </w:t>
      </w:r>
      <w:r>
        <w:rPr>
          <w:b/>
          <w:sz w:val="22"/>
          <w:szCs w:val="22"/>
        </w:rPr>
        <w:t>for Long-term Impact</w:t>
      </w:r>
      <w:r w:rsidR="00A16999" w:rsidRPr="0070705F">
        <w:rPr>
          <w:b/>
          <w:sz w:val="22"/>
          <w:szCs w:val="22"/>
        </w:rPr>
        <w:t xml:space="preserve"> </w:t>
      </w:r>
    </w:p>
    <w:p w14:paraId="19FB8A0C" w14:textId="4F150ADF" w:rsidR="00511B1F" w:rsidRPr="0070705F" w:rsidRDefault="00357884" w:rsidP="0098002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Winner, </w:t>
      </w:r>
      <w:r w:rsidR="00D40FA2" w:rsidRPr="0070705F">
        <w:rPr>
          <w:b/>
          <w:sz w:val="22"/>
          <w:szCs w:val="22"/>
        </w:rPr>
        <w:t>201</w:t>
      </w:r>
      <w:r w:rsidR="00D40FA2"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>Marketing Science Institute</w:t>
      </w:r>
      <w:r w:rsidR="00867049" w:rsidRPr="0070705F">
        <w:rPr>
          <w:b/>
          <w:sz w:val="22"/>
          <w:szCs w:val="22"/>
        </w:rPr>
        <w:t>/H</w:t>
      </w:r>
      <w:r w:rsidR="00511B1F" w:rsidRPr="0070705F">
        <w:rPr>
          <w:b/>
          <w:sz w:val="22"/>
          <w:szCs w:val="22"/>
        </w:rPr>
        <w:t xml:space="preserve">. Paul Root </w:t>
      </w:r>
      <w:r>
        <w:rPr>
          <w:b/>
          <w:sz w:val="22"/>
          <w:szCs w:val="22"/>
        </w:rPr>
        <w:t xml:space="preserve">Best Paper </w:t>
      </w:r>
      <w:r w:rsidR="00511B1F" w:rsidRPr="0070705F">
        <w:rPr>
          <w:b/>
          <w:sz w:val="22"/>
          <w:szCs w:val="22"/>
        </w:rPr>
        <w:t>Award</w:t>
      </w:r>
      <w:r w:rsidR="00867049" w:rsidRPr="0070705F">
        <w:rPr>
          <w:b/>
          <w:sz w:val="22"/>
          <w:szCs w:val="22"/>
        </w:rPr>
        <w:t xml:space="preserve"> </w:t>
      </w:r>
    </w:p>
    <w:p w14:paraId="39C8B055" w14:textId="1E98FB3B" w:rsidR="0070705F" w:rsidRDefault="00980026" w:rsidP="00C941E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0705F">
        <w:rPr>
          <w:sz w:val="22"/>
          <w:szCs w:val="22"/>
        </w:rPr>
        <w:t xml:space="preserve">Featured in </w:t>
      </w:r>
      <w:r w:rsidRPr="0070705F">
        <w:rPr>
          <w:i/>
          <w:sz w:val="22"/>
          <w:szCs w:val="22"/>
        </w:rPr>
        <w:t>Empirical Generalizations about Marketing Impact</w:t>
      </w:r>
      <w:r w:rsidRPr="0070705F">
        <w:rPr>
          <w:sz w:val="22"/>
          <w:szCs w:val="22"/>
        </w:rPr>
        <w:t>, 2</w:t>
      </w:r>
      <w:r w:rsidRPr="0070705F">
        <w:rPr>
          <w:sz w:val="22"/>
          <w:szCs w:val="22"/>
          <w:vertAlign w:val="superscript"/>
        </w:rPr>
        <w:t>nd</w:t>
      </w:r>
      <w:r w:rsidRPr="0070705F">
        <w:rPr>
          <w:sz w:val="22"/>
          <w:szCs w:val="22"/>
        </w:rPr>
        <w:t xml:space="preserve"> Edition </w:t>
      </w:r>
    </w:p>
    <w:p w14:paraId="5757EE47" w14:textId="6EAF722E" w:rsidR="00C941E7" w:rsidRPr="00C941E7" w:rsidRDefault="00C941E7" w:rsidP="00C941E7">
      <w:pPr>
        <w:rPr>
          <w:sz w:val="22"/>
          <w:szCs w:val="22"/>
        </w:rPr>
      </w:pPr>
    </w:p>
    <w:p w14:paraId="0FF4A914" w14:textId="1EF50B8C" w:rsidR="00EE42B7" w:rsidRPr="0070705F" w:rsidRDefault="00EE42B7" w:rsidP="00EE42B7">
      <w:pPr>
        <w:widowControl w:val="0"/>
        <w:rPr>
          <w:sz w:val="22"/>
          <w:szCs w:val="22"/>
        </w:rPr>
      </w:pPr>
      <w:r w:rsidRPr="0070705F">
        <w:rPr>
          <w:sz w:val="22"/>
          <w:szCs w:val="22"/>
        </w:rPr>
        <w:t xml:space="preserve">Varadarajan, Rajan, Raji Srinivasan, Gautham Gopal Vadakkepatt, Manjit S. Yadav, Paul A. Pavlou, Sandeep Krishnamurthy and Tome Krause (2010), “Interactive Technologies and Retailing Strategy: A Capabilities Endowment Framework,” </w:t>
      </w:r>
      <w:r w:rsidRPr="0070705F">
        <w:rPr>
          <w:i/>
          <w:sz w:val="22"/>
          <w:szCs w:val="22"/>
        </w:rPr>
        <w:t>Journal of Interactive Marketing</w:t>
      </w:r>
      <w:r w:rsidR="001845FF" w:rsidRPr="0070705F">
        <w:rPr>
          <w:i/>
          <w:sz w:val="22"/>
          <w:szCs w:val="22"/>
        </w:rPr>
        <w:t xml:space="preserve">, </w:t>
      </w:r>
      <w:r w:rsidR="001845FF" w:rsidRPr="0070705F">
        <w:rPr>
          <w:sz w:val="22"/>
          <w:szCs w:val="22"/>
        </w:rPr>
        <w:t>24(2), 96-110.</w:t>
      </w:r>
    </w:p>
    <w:p w14:paraId="643BA8EA" w14:textId="77777777" w:rsidR="00EC2FC2" w:rsidRPr="0070705F" w:rsidRDefault="00EC2FC2" w:rsidP="00EC2FC2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6D67F1A0" w14:textId="77777777" w:rsidR="00EC2FC2" w:rsidRPr="0070705F" w:rsidRDefault="00EC2FC2" w:rsidP="00EC2FC2">
      <w:pPr>
        <w:pBdr>
          <w:bottom w:val="single" w:sz="4" w:space="1" w:color="auto"/>
        </w:pBdr>
        <w:rPr>
          <w:b/>
          <w:color w:val="000000"/>
          <w:sz w:val="22"/>
          <w:szCs w:val="22"/>
        </w:rPr>
      </w:pPr>
      <w:r w:rsidRPr="0070705F">
        <w:rPr>
          <w:b/>
          <w:color w:val="000000"/>
          <w:sz w:val="22"/>
          <w:szCs w:val="22"/>
        </w:rPr>
        <w:t>OTHER PUBLICATIONS</w:t>
      </w:r>
    </w:p>
    <w:p w14:paraId="47AD7BA3" w14:textId="77777777" w:rsidR="00EC2FC2" w:rsidRPr="0070705F" w:rsidRDefault="00EC2FC2" w:rsidP="00EC2FC2">
      <w:pPr>
        <w:autoSpaceDE w:val="0"/>
        <w:autoSpaceDN w:val="0"/>
        <w:adjustRightInd w:val="0"/>
        <w:rPr>
          <w:sz w:val="22"/>
          <w:szCs w:val="22"/>
        </w:rPr>
      </w:pPr>
    </w:p>
    <w:p w14:paraId="38071F76" w14:textId="41185485" w:rsidR="00C07CCA" w:rsidRPr="001605B9" w:rsidRDefault="00EC2FC2" w:rsidP="001605B9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>Vadakkepatt, Gautham G., Venkatesh Shankar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and Rajan Varadarajan, “Survival of Manufacturing Firms in Fortune 500: The Roles of Marketing Capital and R&amp;D Capital,” </w:t>
      </w:r>
      <w:r w:rsidRPr="0070705F">
        <w:rPr>
          <w:rFonts w:eastAsiaTheme="minorHAnsi"/>
          <w:bCs/>
          <w:i/>
          <w:color w:val="000000"/>
          <w:sz w:val="22"/>
          <w:szCs w:val="22"/>
          <w:lang w:eastAsia="en-US"/>
        </w:rPr>
        <w:t xml:space="preserve">Marketing Science </w:t>
      </w:r>
      <w:r w:rsidR="007E0D6F">
        <w:rPr>
          <w:rFonts w:eastAsiaTheme="minorHAnsi"/>
          <w:bCs/>
          <w:i/>
          <w:color w:val="000000"/>
          <w:sz w:val="22"/>
          <w:szCs w:val="22"/>
          <w:lang w:eastAsia="en-US"/>
        </w:rPr>
        <w:t xml:space="preserve">Institute </w:t>
      </w:r>
      <w:r w:rsidRPr="0070705F">
        <w:rPr>
          <w:rFonts w:eastAsiaTheme="minorHAnsi"/>
          <w:bCs/>
          <w:i/>
          <w:color w:val="000000"/>
          <w:sz w:val="22"/>
          <w:szCs w:val="22"/>
          <w:lang w:eastAsia="en-US"/>
        </w:rPr>
        <w:t>Reports,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2010, 10-110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.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14:paraId="79C912AA" w14:textId="77777777" w:rsidR="0070705F" w:rsidRDefault="0070705F" w:rsidP="00EE42B7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044EB861" w14:textId="751F3CB8" w:rsidR="00EE42B7" w:rsidRPr="0070705F" w:rsidRDefault="005A1B49" w:rsidP="00EE42B7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b/>
          <w:bCs/>
          <w:color w:val="000000"/>
          <w:sz w:val="22"/>
          <w:szCs w:val="22"/>
          <w:lang w:eastAsia="en-US"/>
        </w:rPr>
        <w:t>MANUSCRIPTS UNDER</w:t>
      </w:r>
      <w:r w:rsidR="00511B1F" w:rsidRPr="0070705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REVIEW</w:t>
      </w:r>
      <w:r w:rsidR="00C7664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AND INVITED TO REVISE AND RESUBMIT</w:t>
      </w:r>
    </w:p>
    <w:p w14:paraId="5B0411CA" w14:textId="77777777" w:rsidR="00474184" w:rsidRPr="0070705F" w:rsidRDefault="00474184" w:rsidP="00D72EAF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4994B03F" w14:textId="66B3ECBB" w:rsidR="004303C2" w:rsidRDefault="004303C2" w:rsidP="004303C2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Vadakkepatt, G.,</w:t>
      </w:r>
      <w:r w:rsidR="00AF1048">
        <w:rPr>
          <w:color w:val="000000"/>
          <w:sz w:val="22"/>
          <w:szCs w:val="22"/>
          <w:shd w:val="clear" w:color="auto" w:fill="FFFFFF"/>
        </w:rPr>
        <w:t xml:space="preserve"> Sandeep Arora, </w:t>
      </w:r>
      <w:r>
        <w:rPr>
          <w:color w:val="000000"/>
          <w:sz w:val="22"/>
          <w:szCs w:val="22"/>
          <w:shd w:val="clear" w:color="auto" w:fill="FFFFFF"/>
        </w:rPr>
        <w:t xml:space="preserve"> J. </w:t>
      </w:r>
      <w:r w:rsidRPr="0070705F">
        <w:rPr>
          <w:color w:val="000000"/>
          <w:sz w:val="22"/>
          <w:szCs w:val="22"/>
          <w:shd w:val="clear" w:color="auto" w:fill="FFFFFF"/>
        </w:rPr>
        <w:t>Aier</w:t>
      </w:r>
      <w:r>
        <w:rPr>
          <w:color w:val="000000"/>
          <w:sz w:val="22"/>
          <w:szCs w:val="22"/>
          <w:shd w:val="clear" w:color="auto" w:fill="FFFFFF"/>
        </w:rPr>
        <w:t xml:space="preserve"> and Amit Joshi, </w:t>
      </w:r>
      <w:r w:rsidRPr="0070705F">
        <w:rPr>
          <w:color w:val="000000"/>
          <w:sz w:val="22"/>
          <w:szCs w:val="22"/>
          <w:shd w:val="clear" w:color="auto" w:fill="FFFFFF"/>
        </w:rPr>
        <w:t>"</w:t>
      </w:r>
      <w:r>
        <w:rPr>
          <w:color w:val="000000"/>
          <w:sz w:val="22"/>
          <w:szCs w:val="22"/>
          <w:shd w:val="clear" w:color="auto" w:fill="FFFFFF"/>
        </w:rPr>
        <w:t xml:space="preserve">Do CEO Risk Preferences Matter? Evidence from Firm’s Advertising and Innovation Efforts,” </w:t>
      </w:r>
      <w:r w:rsidR="007E0D6F">
        <w:rPr>
          <w:color w:val="000000"/>
          <w:sz w:val="22"/>
          <w:szCs w:val="22"/>
          <w:shd w:val="clear" w:color="auto" w:fill="FFFFFF"/>
        </w:rPr>
        <w:t>Preparing for 2</w:t>
      </w:r>
      <w:r w:rsidR="007E0D6F" w:rsidRPr="007E0D6F">
        <w:rPr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7E0D6F">
        <w:rPr>
          <w:color w:val="000000"/>
          <w:sz w:val="22"/>
          <w:szCs w:val="22"/>
          <w:shd w:val="clear" w:color="auto" w:fill="FFFFFF"/>
        </w:rPr>
        <w:t xml:space="preserve"> round resubmission at </w:t>
      </w:r>
      <w:r w:rsidRPr="0070705F">
        <w:rPr>
          <w:i/>
          <w:color w:val="000000"/>
          <w:sz w:val="22"/>
          <w:szCs w:val="22"/>
          <w:shd w:val="clear" w:color="auto" w:fill="FFFFFF"/>
        </w:rPr>
        <w:t>Journal of Marketing.</w:t>
      </w:r>
    </w:p>
    <w:p w14:paraId="04DDBC7D" w14:textId="3DD1D9F1" w:rsidR="004303C2" w:rsidRDefault="006F6E45" w:rsidP="006F6E45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  <w:shd w:val="clear" w:color="auto" w:fill="FFFFFF"/>
        </w:rPr>
      </w:pPr>
      <w:r w:rsidRPr="0070705F">
        <w:rPr>
          <w:color w:val="000000"/>
          <w:sz w:val="22"/>
          <w:szCs w:val="22"/>
          <w:shd w:val="clear" w:color="auto" w:fill="FFFFFF"/>
        </w:rPr>
        <w:t xml:space="preserve">Hoppner, G and </w:t>
      </w:r>
      <w:r>
        <w:rPr>
          <w:color w:val="000000"/>
          <w:sz w:val="22"/>
          <w:szCs w:val="22"/>
          <w:shd w:val="clear" w:color="auto" w:fill="FFFFFF"/>
        </w:rPr>
        <w:t xml:space="preserve">Gautham G. </w:t>
      </w:r>
      <w:r w:rsidRPr="0070705F">
        <w:rPr>
          <w:color w:val="000000"/>
          <w:sz w:val="22"/>
          <w:szCs w:val="22"/>
          <w:shd w:val="clear" w:color="auto" w:fill="FFFFFF"/>
        </w:rPr>
        <w:t>Vadakkepatt, “Share of Wallet: A Meta-analytic Review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70705F">
        <w:rPr>
          <w:color w:val="000000"/>
          <w:sz w:val="22"/>
          <w:szCs w:val="22"/>
          <w:shd w:val="clear" w:color="auto" w:fill="FFFFFF"/>
        </w:rPr>
        <w:t xml:space="preserve">” </w:t>
      </w:r>
      <w:r>
        <w:rPr>
          <w:color w:val="000000"/>
          <w:sz w:val="22"/>
          <w:szCs w:val="22"/>
          <w:shd w:val="clear" w:color="auto" w:fill="FFFFFF"/>
        </w:rPr>
        <w:t>Preparing for 2</w:t>
      </w:r>
      <w:r w:rsidRPr="006F6E45">
        <w:rPr>
          <w:color w:val="000000"/>
          <w:sz w:val="22"/>
          <w:szCs w:val="22"/>
          <w:shd w:val="clear" w:color="auto" w:fill="FFFFFF"/>
          <w:vertAlign w:val="superscript"/>
        </w:rPr>
        <w:t>nd</w:t>
      </w:r>
      <w:r>
        <w:rPr>
          <w:color w:val="000000"/>
          <w:sz w:val="22"/>
          <w:szCs w:val="22"/>
          <w:shd w:val="clear" w:color="auto" w:fill="FFFFFF"/>
        </w:rPr>
        <w:t xml:space="preserve"> round submission at </w:t>
      </w:r>
      <w:r w:rsidRPr="0070705F">
        <w:rPr>
          <w:i/>
          <w:iCs/>
          <w:color w:val="000000"/>
          <w:sz w:val="22"/>
          <w:szCs w:val="22"/>
          <w:shd w:val="clear" w:color="auto" w:fill="FFFFFF"/>
        </w:rPr>
        <w:t>Journal of Retailing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4A8E065C" w14:textId="2FB937D1" w:rsidR="00AF1048" w:rsidRPr="006F6E45" w:rsidRDefault="00AF1048" w:rsidP="006F6E45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Carrot or Stick? The effect of Supply-Side Regulations on Opioid Prescription Rates and Overdose Mortality, under initial review, </w:t>
      </w:r>
      <w:r w:rsidRPr="00AF1048">
        <w:rPr>
          <w:i/>
          <w:color w:val="000000"/>
          <w:sz w:val="22"/>
          <w:szCs w:val="22"/>
          <w:shd w:val="clear" w:color="auto" w:fill="FFFFFF"/>
        </w:rPr>
        <w:t>Journal of Marketing Research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</w:p>
    <w:p w14:paraId="1086F3B9" w14:textId="0B2338FC" w:rsidR="00AF1048" w:rsidRPr="00D40660" w:rsidRDefault="00B401E6" w:rsidP="00D40660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  <w:shd w:val="clear" w:color="auto" w:fill="FFFFFF"/>
        </w:rPr>
      </w:pPr>
      <w:r w:rsidRPr="000F0315">
        <w:rPr>
          <w:color w:val="000000" w:themeColor="text1"/>
          <w:sz w:val="22"/>
          <w:szCs w:val="22"/>
          <w:shd w:val="clear" w:color="auto" w:fill="FFFFFF"/>
        </w:rPr>
        <w:t>Vadakkepatt, Gautham G. "The Impact of Government-Business Relationships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  <w:r w:rsidRPr="000F0315">
        <w:rPr>
          <w:color w:val="000000" w:themeColor="text1"/>
          <w:sz w:val="22"/>
          <w:szCs w:val="22"/>
          <w:shd w:val="clear" w:color="auto" w:fill="FFFFFF"/>
        </w:rPr>
        <w:t xml:space="preserve">" </w:t>
      </w:r>
      <w:r>
        <w:rPr>
          <w:color w:val="000000" w:themeColor="text1"/>
          <w:sz w:val="22"/>
          <w:szCs w:val="22"/>
          <w:shd w:val="clear" w:color="auto" w:fill="FFFFFF"/>
        </w:rPr>
        <w:t>R</w:t>
      </w:r>
      <w:r w:rsidRPr="000F0315">
        <w:rPr>
          <w:color w:val="000000" w:themeColor="text1"/>
          <w:sz w:val="22"/>
          <w:szCs w:val="22"/>
          <w:shd w:val="clear" w:color="auto" w:fill="FFFFFF"/>
        </w:rPr>
        <w:t xml:space="preserve">eject </w:t>
      </w:r>
      <w:r>
        <w:rPr>
          <w:color w:val="000000" w:themeColor="text1"/>
          <w:sz w:val="22"/>
          <w:szCs w:val="22"/>
          <w:shd w:val="clear" w:color="auto" w:fill="FFFFFF"/>
        </w:rPr>
        <w:t>with an invitation to</w:t>
      </w:r>
      <w:r w:rsidRPr="000F0315">
        <w:rPr>
          <w:color w:val="000000" w:themeColor="text1"/>
          <w:sz w:val="22"/>
          <w:szCs w:val="22"/>
          <w:shd w:val="clear" w:color="auto" w:fill="FFFFFF"/>
        </w:rPr>
        <w:t xml:space="preserve"> resubmit at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0F0315">
        <w:rPr>
          <w:i/>
          <w:color w:val="000000" w:themeColor="text1"/>
          <w:sz w:val="22"/>
          <w:szCs w:val="22"/>
          <w:shd w:val="clear" w:color="auto" w:fill="FFFFFF"/>
        </w:rPr>
        <w:t>Journal of the Academy of Marketing Science.</w:t>
      </w:r>
      <w:r w:rsidR="005C2E19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5C2E19" w:rsidRPr="005C2E19">
        <w:rPr>
          <w:color w:val="000000"/>
          <w:sz w:val="22"/>
          <w:szCs w:val="22"/>
          <w:shd w:val="clear" w:color="auto" w:fill="FFFFFF"/>
        </w:rPr>
        <w:t>Preparing for resubmission</w:t>
      </w:r>
    </w:p>
    <w:p w14:paraId="2A35E0F5" w14:textId="1BB0249B" w:rsidR="00AF1048" w:rsidRDefault="00AF1048" w:rsidP="00D4066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7D14472" w14:textId="2E7A01FF" w:rsidR="00D40660" w:rsidRDefault="00D40660" w:rsidP="00D4066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1EB53B9" w14:textId="77777777" w:rsidR="00D40660" w:rsidRDefault="00D40660" w:rsidP="00511B1F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3275513" w14:textId="2557892A" w:rsidR="00511B1F" w:rsidRPr="0070705F" w:rsidRDefault="00937F98" w:rsidP="00511B1F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REASEARCH </w:t>
      </w:r>
      <w:r w:rsidR="00511B1F" w:rsidRPr="0070705F">
        <w:rPr>
          <w:rFonts w:eastAsiaTheme="minorHAnsi"/>
          <w:b/>
          <w:bCs/>
          <w:color w:val="000000"/>
          <w:sz w:val="22"/>
          <w:szCs w:val="22"/>
          <w:lang w:eastAsia="en-US"/>
        </w:rPr>
        <w:t>IN PROGRESS</w:t>
      </w:r>
    </w:p>
    <w:p w14:paraId="69DADF3D" w14:textId="5A19D256" w:rsidR="00AC56A1" w:rsidRDefault="00D05650" w:rsidP="00D13FFF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  <w:sz w:val="22"/>
          <w:szCs w:val="22"/>
          <w:shd w:val="clear" w:color="auto" w:fill="FFFFFF"/>
        </w:rPr>
      </w:pPr>
      <w:r w:rsidRPr="000F0315">
        <w:rPr>
          <w:iCs/>
          <w:color w:val="000000" w:themeColor="text1"/>
          <w:sz w:val="22"/>
          <w:szCs w:val="22"/>
        </w:rPr>
        <w:t xml:space="preserve">Vadakkepatt, Gautham G., </w:t>
      </w:r>
      <w:r w:rsidR="005A1B49" w:rsidRPr="000F0315">
        <w:rPr>
          <w:iCs/>
          <w:color w:val="000000" w:themeColor="text1"/>
          <w:sz w:val="22"/>
          <w:szCs w:val="22"/>
        </w:rPr>
        <w:t xml:space="preserve">Chris </w:t>
      </w:r>
      <w:r w:rsidRPr="000F0315">
        <w:rPr>
          <w:iCs/>
          <w:color w:val="000000" w:themeColor="text1"/>
          <w:sz w:val="22"/>
          <w:szCs w:val="22"/>
        </w:rPr>
        <w:t xml:space="preserve">Berry, </w:t>
      </w:r>
      <w:r w:rsidR="005A1B49" w:rsidRPr="000F0315">
        <w:rPr>
          <w:iCs/>
          <w:color w:val="000000" w:themeColor="text1"/>
          <w:sz w:val="22"/>
          <w:szCs w:val="22"/>
        </w:rPr>
        <w:t xml:space="preserve">and Kelly D. </w:t>
      </w:r>
      <w:r w:rsidRPr="000F0315">
        <w:rPr>
          <w:iCs/>
          <w:color w:val="000000" w:themeColor="text1"/>
          <w:sz w:val="22"/>
          <w:szCs w:val="22"/>
        </w:rPr>
        <w:t>Martin, “</w:t>
      </w:r>
      <w:r w:rsidRPr="000F0315">
        <w:rPr>
          <w:color w:val="000000" w:themeColor="text1"/>
          <w:sz w:val="22"/>
          <w:szCs w:val="22"/>
          <w:shd w:val="clear" w:color="auto" w:fill="FFFFFF"/>
        </w:rPr>
        <w:t>Political Divide and Marketing Legislation</w:t>
      </w:r>
      <w:r w:rsidR="00144BB5">
        <w:rPr>
          <w:color w:val="000000" w:themeColor="text1"/>
          <w:sz w:val="22"/>
          <w:szCs w:val="22"/>
          <w:shd w:val="clear" w:color="auto" w:fill="FFFFFF"/>
        </w:rPr>
        <w:t>.</w:t>
      </w:r>
      <w:r w:rsidRPr="000F0315">
        <w:rPr>
          <w:color w:val="000000" w:themeColor="text1"/>
          <w:sz w:val="22"/>
          <w:szCs w:val="22"/>
          <w:shd w:val="clear" w:color="auto" w:fill="FFFFFF"/>
        </w:rPr>
        <w:t xml:space="preserve">” </w:t>
      </w:r>
      <w:r w:rsidR="00144BB5">
        <w:rPr>
          <w:color w:val="000000" w:themeColor="text1"/>
          <w:sz w:val="22"/>
          <w:szCs w:val="22"/>
          <w:shd w:val="clear" w:color="auto" w:fill="FFFFFF"/>
        </w:rPr>
        <w:t>M</w:t>
      </w:r>
      <w:r w:rsidR="00144BB5" w:rsidRPr="000F0315">
        <w:rPr>
          <w:color w:val="000000" w:themeColor="text1"/>
          <w:sz w:val="22"/>
          <w:szCs w:val="22"/>
          <w:shd w:val="clear" w:color="auto" w:fill="FFFFFF"/>
        </w:rPr>
        <w:t xml:space="preserve">anuscript </w:t>
      </w:r>
      <w:r w:rsidR="005A1B49" w:rsidRPr="000F0315">
        <w:rPr>
          <w:color w:val="000000" w:themeColor="text1"/>
          <w:sz w:val="22"/>
          <w:szCs w:val="22"/>
          <w:shd w:val="clear" w:color="auto" w:fill="FFFFFF"/>
        </w:rPr>
        <w:t>complete</w:t>
      </w:r>
      <w:r w:rsidR="00144BB5">
        <w:rPr>
          <w:color w:val="000000" w:themeColor="text1"/>
          <w:sz w:val="22"/>
          <w:szCs w:val="22"/>
          <w:shd w:val="clear" w:color="auto" w:fill="FFFFFF"/>
        </w:rPr>
        <w:t>d</w:t>
      </w:r>
      <w:r w:rsidR="001605B9">
        <w:rPr>
          <w:color w:val="000000" w:themeColor="text1"/>
          <w:sz w:val="22"/>
          <w:szCs w:val="22"/>
          <w:shd w:val="clear" w:color="auto" w:fill="FFFFFF"/>
        </w:rPr>
        <w:t>; f</w:t>
      </w:r>
      <w:r w:rsidR="00144BB5" w:rsidRPr="000F0315">
        <w:rPr>
          <w:color w:val="000000" w:themeColor="text1"/>
          <w:sz w:val="22"/>
          <w:szCs w:val="22"/>
          <w:shd w:val="clear" w:color="auto" w:fill="FFFFFF"/>
        </w:rPr>
        <w:t xml:space="preserve">inalizing </w:t>
      </w:r>
      <w:r w:rsidRPr="000F0315">
        <w:rPr>
          <w:color w:val="000000" w:themeColor="text1"/>
          <w:sz w:val="22"/>
          <w:szCs w:val="22"/>
          <w:shd w:val="clear" w:color="auto" w:fill="FFFFFF"/>
        </w:rPr>
        <w:t>for submission to</w:t>
      </w:r>
      <w:r w:rsidR="00144BB5">
        <w:rPr>
          <w:color w:val="000000" w:themeColor="text1"/>
          <w:sz w:val="22"/>
          <w:szCs w:val="22"/>
          <w:shd w:val="clear" w:color="auto" w:fill="FFFFFF"/>
        </w:rPr>
        <w:t xml:space="preserve"> the</w:t>
      </w:r>
      <w:r w:rsidRPr="000F0315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F0315">
        <w:rPr>
          <w:i/>
          <w:color w:val="000000" w:themeColor="text1"/>
          <w:sz w:val="22"/>
          <w:szCs w:val="22"/>
          <w:shd w:val="clear" w:color="auto" w:fill="FFFFFF"/>
        </w:rPr>
        <w:t>Journal of Consumer Research</w:t>
      </w:r>
      <w:r w:rsidR="005A1B49" w:rsidRPr="000F0315">
        <w:rPr>
          <w:i/>
          <w:color w:val="000000" w:themeColor="text1"/>
          <w:sz w:val="22"/>
          <w:szCs w:val="22"/>
          <w:shd w:val="clear" w:color="auto" w:fill="FFFFFF"/>
        </w:rPr>
        <w:t>.</w:t>
      </w:r>
      <w:r w:rsidRPr="000F0315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13E3765" w14:textId="77777777" w:rsidR="008B71F5" w:rsidRPr="00AF1048" w:rsidRDefault="008B71F5" w:rsidP="008B71F5">
      <w:pPr>
        <w:shd w:val="clear" w:color="auto" w:fill="FFFFFF"/>
        <w:spacing w:line="255" w:lineRule="atLeast"/>
        <w:rPr>
          <w:rFonts w:eastAsia="Times New Roman"/>
          <w:iCs/>
          <w:color w:val="000000"/>
          <w:sz w:val="22"/>
          <w:szCs w:val="22"/>
        </w:rPr>
      </w:pPr>
      <w:r>
        <w:rPr>
          <w:rFonts w:eastAsia="Times New Roman"/>
          <w:iCs/>
          <w:color w:val="000000"/>
          <w:sz w:val="22"/>
          <w:szCs w:val="22"/>
        </w:rPr>
        <w:t>Vadakkepatt, Gautham G., Saurabh Mishra, and Sachin Modi, “Corporate Hypocrisy: The Joint Effect of Corporate Social Responsibility and Lobbying Efforts on Brand Equity and Firm Value”, Analysis complete, write-up ongoing.</w:t>
      </w:r>
    </w:p>
    <w:p w14:paraId="2C39C2FB" w14:textId="77777777" w:rsidR="008B71F5" w:rsidRDefault="008B71F5" w:rsidP="00AC56A1">
      <w:pPr>
        <w:tabs>
          <w:tab w:val="left" w:pos="1260"/>
        </w:tabs>
        <w:autoSpaceDE w:val="0"/>
        <w:autoSpaceDN w:val="0"/>
        <w:adjustRightInd w:val="0"/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en-US"/>
        </w:rPr>
      </w:pPr>
    </w:p>
    <w:p w14:paraId="1F2CE787" w14:textId="1CB38CEF" w:rsidR="00AC56A1" w:rsidRDefault="00AC56A1" w:rsidP="00AC56A1">
      <w:pPr>
        <w:tabs>
          <w:tab w:val="left" w:pos="1260"/>
        </w:tabs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</w:rPr>
      </w:pPr>
      <w:r w:rsidRPr="000F0315">
        <w:rPr>
          <w:iCs/>
          <w:color w:val="000000" w:themeColor="text1"/>
          <w:sz w:val="22"/>
          <w:szCs w:val="22"/>
        </w:rPr>
        <w:t>Vadakkepatt, Gautham G., Sandeep Arora, Neeru Paharia and Kelly D. Martin, “Political Ideology, Lobbying and Customer Perceptions</w:t>
      </w:r>
      <w:r>
        <w:rPr>
          <w:iCs/>
          <w:color w:val="000000" w:themeColor="text1"/>
          <w:sz w:val="22"/>
          <w:szCs w:val="22"/>
        </w:rPr>
        <w:t>.</w:t>
      </w:r>
      <w:r w:rsidRPr="000F0315">
        <w:rPr>
          <w:iCs/>
          <w:color w:val="000000" w:themeColor="text1"/>
          <w:sz w:val="22"/>
          <w:szCs w:val="22"/>
        </w:rPr>
        <w:t xml:space="preserve">” </w:t>
      </w:r>
      <w:r w:rsidR="002171B0">
        <w:rPr>
          <w:iCs/>
          <w:color w:val="000000" w:themeColor="text1"/>
          <w:sz w:val="22"/>
          <w:szCs w:val="22"/>
        </w:rPr>
        <w:t>Analysis complete;</w:t>
      </w:r>
      <w:r w:rsidRPr="000F0315">
        <w:rPr>
          <w:iCs/>
          <w:color w:val="000000" w:themeColor="text1"/>
          <w:sz w:val="22"/>
          <w:szCs w:val="22"/>
        </w:rPr>
        <w:t xml:space="preserve"> targeting for submission to </w:t>
      </w:r>
      <w:r w:rsidRPr="000F0315">
        <w:rPr>
          <w:i/>
          <w:iCs/>
          <w:color w:val="000000" w:themeColor="text1"/>
          <w:sz w:val="22"/>
          <w:szCs w:val="22"/>
        </w:rPr>
        <w:t>Journal of Marketing Research.</w:t>
      </w:r>
    </w:p>
    <w:p w14:paraId="2F32732F" w14:textId="1210C2B5" w:rsidR="008B71F5" w:rsidRDefault="008B71F5" w:rsidP="00AC56A1">
      <w:pPr>
        <w:tabs>
          <w:tab w:val="left" w:pos="1260"/>
        </w:tabs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</w:rPr>
      </w:pPr>
    </w:p>
    <w:p w14:paraId="280A5B2B" w14:textId="57A197E7" w:rsidR="008B71F5" w:rsidRPr="008B71F5" w:rsidRDefault="008B71F5" w:rsidP="00AC56A1">
      <w:pPr>
        <w:tabs>
          <w:tab w:val="left" w:pos="1260"/>
        </w:tabs>
        <w:autoSpaceDE w:val="0"/>
        <w:autoSpaceDN w:val="0"/>
        <w:adjustRightInd w:val="0"/>
        <w:rPr>
          <w:iCs/>
          <w:color w:val="000000" w:themeColor="text1"/>
          <w:sz w:val="22"/>
          <w:szCs w:val="22"/>
        </w:rPr>
      </w:pPr>
      <w:r w:rsidRPr="008B71F5">
        <w:rPr>
          <w:iCs/>
          <w:color w:val="000000" w:themeColor="text1"/>
          <w:sz w:val="22"/>
          <w:szCs w:val="22"/>
        </w:rPr>
        <w:t xml:space="preserve">Vadakkepatt, Gautham G and Subhojit Sengupta “Voting at the Bottom of the Pyramid: </w:t>
      </w:r>
      <w:r w:rsidR="00D40660">
        <w:rPr>
          <w:iCs/>
          <w:color w:val="000000" w:themeColor="text1"/>
          <w:sz w:val="22"/>
          <w:szCs w:val="22"/>
        </w:rPr>
        <w:t xml:space="preserve">The Role of </w:t>
      </w:r>
      <w:r w:rsidRPr="008B71F5">
        <w:rPr>
          <w:iCs/>
          <w:color w:val="000000" w:themeColor="text1"/>
          <w:sz w:val="22"/>
          <w:szCs w:val="22"/>
        </w:rPr>
        <w:t xml:space="preserve">Clientelism, Coercion and Social Capital”, </w:t>
      </w:r>
      <w:r>
        <w:rPr>
          <w:iCs/>
          <w:color w:val="000000" w:themeColor="text1"/>
          <w:sz w:val="22"/>
          <w:szCs w:val="22"/>
        </w:rPr>
        <w:t xml:space="preserve">analysis complete; write-up ongoing; </w:t>
      </w:r>
      <w:r w:rsidRPr="008B71F5">
        <w:rPr>
          <w:iCs/>
          <w:color w:val="000000" w:themeColor="text1"/>
          <w:sz w:val="22"/>
          <w:szCs w:val="22"/>
        </w:rPr>
        <w:t xml:space="preserve">targeted at </w:t>
      </w:r>
      <w:r w:rsidRPr="008B71F5">
        <w:rPr>
          <w:i/>
          <w:iCs/>
          <w:color w:val="000000" w:themeColor="text1"/>
          <w:sz w:val="22"/>
          <w:szCs w:val="22"/>
        </w:rPr>
        <w:t>Journal of Public Policy and Marketing</w:t>
      </w:r>
      <w:r w:rsidRPr="008B71F5">
        <w:rPr>
          <w:iCs/>
          <w:color w:val="000000" w:themeColor="text1"/>
          <w:sz w:val="22"/>
          <w:szCs w:val="22"/>
        </w:rPr>
        <w:t xml:space="preserve">. </w:t>
      </w:r>
    </w:p>
    <w:p w14:paraId="5E3EAD5D" w14:textId="4571DAFD" w:rsidR="00D05650" w:rsidRPr="0070705F" w:rsidRDefault="005A1B49" w:rsidP="0011162B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  <w:shd w:val="clear" w:color="auto" w:fill="FFFFFF"/>
        </w:rPr>
      </w:pPr>
      <w:r w:rsidRPr="000F0315">
        <w:rPr>
          <w:color w:val="000000" w:themeColor="text1"/>
          <w:sz w:val="22"/>
          <w:szCs w:val="22"/>
          <w:shd w:val="clear" w:color="auto" w:fill="FFFFFF"/>
        </w:rPr>
        <w:t>Vadakkepatt</w:t>
      </w:r>
      <w:r w:rsidR="00D05650" w:rsidRPr="000F0315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6B5FB8">
        <w:rPr>
          <w:color w:val="000000" w:themeColor="text1"/>
          <w:sz w:val="22"/>
          <w:szCs w:val="22"/>
          <w:shd w:val="clear" w:color="auto" w:fill="FFFFFF"/>
        </w:rPr>
        <w:t xml:space="preserve">Gautham </w:t>
      </w:r>
      <w:r w:rsidR="00D05650" w:rsidRPr="0070705F">
        <w:rPr>
          <w:color w:val="000000"/>
          <w:sz w:val="22"/>
          <w:szCs w:val="22"/>
          <w:shd w:val="clear" w:color="auto" w:fill="FFFFFF"/>
        </w:rPr>
        <w:t>G., “Why Firms Should Not Engage in Sociopolitical Activism: Evidence from Twitterverse</w:t>
      </w:r>
      <w:r w:rsidR="00144BB5">
        <w:rPr>
          <w:color w:val="000000"/>
          <w:sz w:val="22"/>
          <w:szCs w:val="22"/>
          <w:shd w:val="clear" w:color="auto" w:fill="FFFFFF"/>
        </w:rPr>
        <w:t>.</w:t>
      </w:r>
      <w:r w:rsidR="00144BB5" w:rsidRPr="0070705F">
        <w:rPr>
          <w:color w:val="000000"/>
          <w:sz w:val="22"/>
          <w:szCs w:val="22"/>
          <w:shd w:val="clear" w:color="auto" w:fill="FFFFFF"/>
        </w:rPr>
        <w:t xml:space="preserve">” </w:t>
      </w:r>
      <w:r w:rsidR="00144BB5">
        <w:rPr>
          <w:color w:val="000000"/>
          <w:sz w:val="22"/>
          <w:szCs w:val="22"/>
          <w:shd w:val="clear" w:color="auto" w:fill="FFFFFF"/>
        </w:rPr>
        <w:t>A</w:t>
      </w:r>
      <w:r w:rsidR="00144BB5" w:rsidRPr="0070705F">
        <w:rPr>
          <w:color w:val="000000"/>
          <w:sz w:val="22"/>
          <w:szCs w:val="22"/>
          <w:shd w:val="clear" w:color="auto" w:fill="FFFFFF"/>
        </w:rPr>
        <w:t xml:space="preserve">nalysis </w:t>
      </w:r>
      <w:r w:rsidR="00D05650" w:rsidRPr="0070705F">
        <w:rPr>
          <w:color w:val="000000"/>
          <w:sz w:val="22"/>
          <w:szCs w:val="22"/>
          <w:shd w:val="clear" w:color="auto" w:fill="FFFFFF"/>
        </w:rPr>
        <w:t>complete</w:t>
      </w:r>
      <w:r w:rsidRPr="0070705F">
        <w:rPr>
          <w:color w:val="000000"/>
          <w:sz w:val="22"/>
          <w:szCs w:val="22"/>
          <w:shd w:val="clear" w:color="auto" w:fill="FFFFFF"/>
        </w:rPr>
        <w:t xml:space="preserve">; </w:t>
      </w:r>
      <w:r w:rsidRPr="00A948FD">
        <w:rPr>
          <w:color w:val="000000"/>
          <w:sz w:val="22"/>
          <w:szCs w:val="22"/>
          <w:shd w:val="clear" w:color="auto" w:fill="FFFFFF"/>
        </w:rPr>
        <w:t xml:space="preserve">targeting for submission to </w:t>
      </w:r>
      <w:r w:rsidR="00A948FD" w:rsidRPr="00A948FD">
        <w:rPr>
          <w:i/>
          <w:iCs/>
          <w:color w:val="000000"/>
          <w:sz w:val="22"/>
          <w:szCs w:val="22"/>
          <w:shd w:val="clear" w:color="auto" w:fill="FFFFFF"/>
        </w:rPr>
        <w:t>Journal of Marketing Research</w:t>
      </w:r>
      <w:r w:rsidR="001527CF">
        <w:rPr>
          <w:i/>
          <w:iCs/>
          <w:color w:val="000000"/>
          <w:sz w:val="22"/>
          <w:szCs w:val="22"/>
          <w:shd w:val="clear" w:color="auto" w:fill="FFFFFF"/>
        </w:rPr>
        <w:t>.</w:t>
      </w:r>
      <w:r w:rsidR="00A948FD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6B954717" w14:textId="7024BBC9" w:rsidR="00D13FFF" w:rsidRDefault="0091416E" w:rsidP="00E0291C">
      <w:pPr>
        <w:shd w:val="clear" w:color="auto" w:fill="FFFFFF"/>
        <w:spacing w:line="255" w:lineRule="atLeast"/>
        <w:rPr>
          <w:rFonts w:eastAsia="Times New Roman"/>
          <w:i/>
          <w:iCs/>
          <w:color w:val="000000"/>
          <w:sz w:val="22"/>
          <w:szCs w:val="22"/>
        </w:rPr>
      </w:pPr>
      <w:r w:rsidRPr="0070705F">
        <w:rPr>
          <w:rFonts w:eastAsia="Times New Roman"/>
          <w:color w:val="000000"/>
          <w:sz w:val="22"/>
          <w:szCs w:val="22"/>
        </w:rPr>
        <w:t>Vadakkepatt, Gautham</w:t>
      </w:r>
      <w:r w:rsidR="006B5FB8">
        <w:rPr>
          <w:rFonts w:eastAsia="Times New Roman"/>
          <w:color w:val="000000"/>
          <w:sz w:val="22"/>
          <w:szCs w:val="22"/>
        </w:rPr>
        <w:t xml:space="preserve"> G.</w:t>
      </w:r>
      <w:r w:rsidR="00D63FE0">
        <w:rPr>
          <w:rFonts w:eastAsia="Times New Roman"/>
          <w:color w:val="000000"/>
          <w:sz w:val="22"/>
          <w:szCs w:val="22"/>
        </w:rPr>
        <w:t xml:space="preserve">, </w:t>
      </w:r>
      <w:r w:rsidRPr="0070705F">
        <w:rPr>
          <w:rFonts w:eastAsia="Times New Roman"/>
          <w:color w:val="000000"/>
          <w:sz w:val="22"/>
          <w:szCs w:val="22"/>
        </w:rPr>
        <w:t>Matt Shaner</w:t>
      </w:r>
      <w:r w:rsidRPr="0070705F">
        <w:rPr>
          <w:rFonts w:eastAsia="Times New Roman"/>
          <w:i/>
          <w:color w:val="000000"/>
          <w:sz w:val="22"/>
          <w:szCs w:val="22"/>
        </w:rPr>
        <w:t xml:space="preserve"> </w:t>
      </w:r>
      <w:r w:rsidR="00D63FE0">
        <w:rPr>
          <w:rFonts w:eastAsia="Times New Roman"/>
          <w:iCs/>
          <w:color w:val="000000"/>
          <w:sz w:val="22"/>
          <w:szCs w:val="22"/>
        </w:rPr>
        <w:t xml:space="preserve">and David Gligor </w:t>
      </w:r>
      <w:r w:rsidR="00AF1048">
        <w:rPr>
          <w:rFonts w:eastAsia="Times New Roman"/>
          <w:color w:val="000000"/>
          <w:sz w:val="22"/>
          <w:szCs w:val="22"/>
        </w:rPr>
        <w:t>“Supply Chain Green Innovations</w:t>
      </w:r>
      <w:r w:rsidRPr="0070705F">
        <w:rPr>
          <w:rFonts w:eastAsia="Times New Roman"/>
          <w:color w:val="000000"/>
          <w:sz w:val="22"/>
          <w:szCs w:val="22"/>
        </w:rPr>
        <w:t xml:space="preserve"> and Firm Value: An Event Study</w:t>
      </w:r>
      <w:r w:rsidR="00144BB5">
        <w:rPr>
          <w:rFonts w:eastAsia="Times New Roman"/>
          <w:color w:val="000000"/>
          <w:sz w:val="22"/>
          <w:szCs w:val="22"/>
        </w:rPr>
        <w:t>.</w:t>
      </w:r>
      <w:r w:rsidRPr="0070705F">
        <w:rPr>
          <w:rFonts w:eastAsia="Times New Roman"/>
          <w:color w:val="000000"/>
          <w:sz w:val="22"/>
          <w:szCs w:val="22"/>
        </w:rPr>
        <w:t xml:space="preserve">” </w:t>
      </w:r>
      <w:r w:rsidR="00144BB5">
        <w:rPr>
          <w:rFonts w:eastAsia="Times New Roman"/>
          <w:color w:val="000000"/>
          <w:sz w:val="22"/>
          <w:szCs w:val="22"/>
        </w:rPr>
        <w:t>Analysis in progress</w:t>
      </w:r>
      <w:r w:rsidR="00A948FD">
        <w:rPr>
          <w:rFonts w:eastAsia="Times New Roman"/>
          <w:color w:val="000000"/>
          <w:sz w:val="22"/>
          <w:szCs w:val="22"/>
        </w:rPr>
        <w:t>;</w:t>
      </w:r>
      <w:r w:rsidR="00801CEB" w:rsidRPr="0070705F">
        <w:rPr>
          <w:rFonts w:eastAsia="Times New Roman"/>
          <w:color w:val="000000"/>
          <w:sz w:val="22"/>
          <w:szCs w:val="22"/>
        </w:rPr>
        <w:t xml:space="preserve"> </w:t>
      </w:r>
      <w:r w:rsidR="00801CEB" w:rsidRPr="00A948FD">
        <w:rPr>
          <w:rFonts w:eastAsia="Times New Roman"/>
          <w:color w:val="000000"/>
          <w:sz w:val="22"/>
          <w:szCs w:val="22"/>
        </w:rPr>
        <w:t>target</w:t>
      </w:r>
      <w:r w:rsidR="00A948FD" w:rsidRPr="00A948FD">
        <w:rPr>
          <w:rFonts w:eastAsia="Times New Roman"/>
          <w:color w:val="000000"/>
          <w:sz w:val="22"/>
          <w:szCs w:val="22"/>
        </w:rPr>
        <w:t xml:space="preserve">ed at </w:t>
      </w:r>
      <w:r w:rsidR="00A948FD" w:rsidRPr="00A948FD">
        <w:rPr>
          <w:rFonts w:eastAsia="Times New Roman"/>
          <w:i/>
          <w:iCs/>
          <w:color w:val="000000"/>
          <w:sz w:val="22"/>
          <w:szCs w:val="22"/>
        </w:rPr>
        <w:t>Journal of Operations Management</w:t>
      </w:r>
    </w:p>
    <w:p w14:paraId="4C450EAC" w14:textId="5C89BCEA" w:rsidR="00AF1048" w:rsidRPr="00AF1048" w:rsidRDefault="00AF1048" w:rsidP="00E0291C">
      <w:pPr>
        <w:shd w:val="clear" w:color="auto" w:fill="FFFFFF"/>
        <w:spacing w:line="255" w:lineRule="atLeast"/>
        <w:rPr>
          <w:rFonts w:eastAsia="Times New Roman"/>
          <w:iCs/>
          <w:color w:val="000000"/>
          <w:sz w:val="22"/>
          <w:szCs w:val="22"/>
        </w:rPr>
      </w:pPr>
    </w:p>
    <w:p w14:paraId="2B215412" w14:textId="4E2161E9" w:rsidR="00AF1048" w:rsidRDefault="00AF1048" w:rsidP="00E0291C">
      <w:pPr>
        <w:shd w:val="clear" w:color="auto" w:fill="FFFFFF"/>
        <w:spacing w:line="255" w:lineRule="atLeast"/>
        <w:rPr>
          <w:rFonts w:eastAsia="Times New Roman"/>
          <w:iCs/>
          <w:color w:val="000000"/>
          <w:sz w:val="22"/>
          <w:szCs w:val="22"/>
        </w:rPr>
      </w:pPr>
      <w:r w:rsidRPr="00AF1048">
        <w:rPr>
          <w:rFonts w:eastAsia="Times New Roman"/>
          <w:iCs/>
          <w:color w:val="000000"/>
          <w:sz w:val="22"/>
          <w:szCs w:val="22"/>
        </w:rPr>
        <w:t>Vadakepatt, Gautham G., Customer, Shareholder and Firm Reaction to Reports of Modern Slavery in Supply Chain,” data collection complete, analysis und</w:t>
      </w:r>
      <w:r w:rsidR="008B71F5">
        <w:rPr>
          <w:rFonts w:eastAsia="Times New Roman"/>
          <w:iCs/>
          <w:color w:val="000000"/>
          <w:sz w:val="22"/>
          <w:szCs w:val="22"/>
        </w:rPr>
        <w:t xml:space="preserve">erway, targeted at </w:t>
      </w:r>
      <w:r w:rsidR="008B71F5" w:rsidRPr="008B71F5">
        <w:rPr>
          <w:rFonts w:eastAsia="Times New Roman"/>
          <w:i/>
          <w:iCs/>
          <w:color w:val="000000"/>
          <w:sz w:val="22"/>
          <w:szCs w:val="22"/>
        </w:rPr>
        <w:t>Journal of Marketing</w:t>
      </w:r>
      <w:r w:rsidR="008B71F5">
        <w:rPr>
          <w:rFonts w:eastAsia="Times New Roman"/>
          <w:iCs/>
          <w:color w:val="000000"/>
          <w:sz w:val="22"/>
          <w:szCs w:val="22"/>
        </w:rPr>
        <w:t xml:space="preserve">. </w:t>
      </w:r>
    </w:p>
    <w:p w14:paraId="419D46EB" w14:textId="705E65B6" w:rsidR="00AF1048" w:rsidRDefault="00AF1048" w:rsidP="00E0291C">
      <w:pPr>
        <w:shd w:val="clear" w:color="auto" w:fill="FFFFFF"/>
        <w:spacing w:line="255" w:lineRule="atLeast"/>
        <w:rPr>
          <w:rFonts w:eastAsia="Times New Roman"/>
          <w:i/>
          <w:iCs/>
          <w:color w:val="000000"/>
          <w:sz w:val="22"/>
          <w:szCs w:val="22"/>
        </w:rPr>
      </w:pPr>
    </w:p>
    <w:p w14:paraId="04D33B49" w14:textId="77777777" w:rsidR="00AF1048" w:rsidRPr="00E0291C" w:rsidRDefault="00AF1048" w:rsidP="00E0291C">
      <w:pPr>
        <w:shd w:val="clear" w:color="auto" w:fill="FFFFFF"/>
        <w:spacing w:line="255" w:lineRule="atLeast"/>
        <w:rPr>
          <w:rFonts w:eastAsia="Times New Roman"/>
          <w:i/>
          <w:iCs/>
          <w:color w:val="000000"/>
          <w:sz w:val="22"/>
          <w:szCs w:val="22"/>
        </w:rPr>
      </w:pPr>
    </w:p>
    <w:p w14:paraId="3B0685F6" w14:textId="0B876361" w:rsidR="00EE42B7" w:rsidRPr="0070705F" w:rsidRDefault="00EE42B7" w:rsidP="00EE42B7">
      <w:pPr>
        <w:pBdr>
          <w:bottom w:val="single" w:sz="4" w:space="1" w:color="auto"/>
        </w:pBdr>
        <w:rPr>
          <w:b/>
          <w:color w:val="000000"/>
          <w:sz w:val="22"/>
          <w:szCs w:val="22"/>
        </w:rPr>
      </w:pPr>
      <w:r w:rsidRPr="0070705F">
        <w:rPr>
          <w:b/>
          <w:color w:val="000000"/>
          <w:sz w:val="22"/>
          <w:szCs w:val="22"/>
        </w:rPr>
        <w:t>CONFERENCE PRESENTATIONS</w:t>
      </w:r>
    </w:p>
    <w:p w14:paraId="5EF1983D" w14:textId="21697919" w:rsidR="00B401E6" w:rsidRDefault="00B401E6" w:rsidP="00B401E6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756A5252" w14:textId="31FDB175" w:rsidR="00B401E6" w:rsidRPr="00285F2A" w:rsidRDefault="00B401E6" w:rsidP="00B401E6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285F2A">
        <w:rPr>
          <w:iCs/>
          <w:color w:val="000000"/>
          <w:sz w:val="22"/>
          <w:szCs w:val="22"/>
        </w:rPr>
        <w:t>Vadakkepatt, Gautham G.,</w:t>
      </w:r>
      <w:r w:rsidR="00831E12" w:rsidRPr="00831E12">
        <w:rPr>
          <w:iCs/>
          <w:color w:val="000000"/>
          <w:sz w:val="22"/>
          <w:szCs w:val="22"/>
        </w:rPr>
        <w:t xml:space="preserve"> </w:t>
      </w:r>
      <w:r w:rsidR="00831E12" w:rsidRPr="00285F2A">
        <w:rPr>
          <w:iCs/>
          <w:color w:val="000000"/>
          <w:sz w:val="22"/>
          <w:szCs w:val="22"/>
        </w:rPr>
        <w:t xml:space="preserve">Sandeep Arora, </w:t>
      </w:r>
      <w:r w:rsidRPr="00285F2A">
        <w:rPr>
          <w:iCs/>
          <w:color w:val="000000"/>
          <w:sz w:val="22"/>
          <w:szCs w:val="22"/>
        </w:rPr>
        <w:t xml:space="preserve"> Kelly D. Martin</w:t>
      </w:r>
      <w:r w:rsidR="00285F2A" w:rsidRPr="00285F2A">
        <w:rPr>
          <w:iCs/>
          <w:color w:val="000000"/>
          <w:sz w:val="22"/>
          <w:szCs w:val="22"/>
        </w:rPr>
        <w:t xml:space="preserve"> and</w:t>
      </w:r>
      <w:r w:rsidRPr="00285F2A">
        <w:rPr>
          <w:iCs/>
          <w:color w:val="000000"/>
          <w:sz w:val="22"/>
          <w:szCs w:val="22"/>
        </w:rPr>
        <w:t xml:space="preserve"> Neeru Paharia, “</w:t>
      </w:r>
      <w:r w:rsidR="00831E12">
        <w:rPr>
          <w:iCs/>
          <w:color w:val="000000"/>
          <w:sz w:val="22"/>
          <w:szCs w:val="22"/>
        </w:rPr>
        <w:t>Lobbying, Political Ideology and Customer P</w:t>
      </w:r>
      <w:r w:rsidR="00285F2A" w:rsidRPr="00285F2A">
        <w:rPr>
          <w:iCs/>
          <w:color w:val="000000"/>
          <w:sz w:val="22"/>
          <w:szCs w:val="22"/>
        </w:rPr>
        <w:t>erceptions</w:t>
      </w:r>
      <w:r w:rsidRPr="00285F2A">
        <w:rPr>
          <w:iCs/>
          <w:color w:val="000000"/>
          <w:sz w:val="22"/>
          <w:szCs w:val="22"/>
        </w:rPr>
        <w:t xml:space="preserve">” </w:t>
      </w:r>
      <w:r w:rsidR="00831E12">
        <w:rPr>
          <w:iCs/>
          <w:color w:val="000000"/>
          <w:sz w:val="22"/>
          <w:szCs w:val="22"/>
        </w:rPr>
        <w:t xml:space="preserve">Special Session on Nonmarket Factors, Marketing Strategy and Firm Outcomes, </w:t>
      </w:r>
      <w:r w:rsidRPr="00285F2A">
        <w:rPr>
          <w:iCs/>
          <w:color w:val="000000"/>
          <w:sz w:val="22"/>
          <w:szCs w:val="22"/>
        </w:rPr>
        <w:t>American Marketing Association Marketing Educators’ 20</w:t>
      </w:r>
      <w:r w:rsidR="00285F2A" w:rsidRPr="00285F2A">
        <w:rPr>
          <w:iCs/>
          <w:color w:val="000000"/>
          <w:sz w:val="22"/>
          <w:szCs w:val="22"/>
        </w:rPr>
        <w:t>20</w:t>
      </w:r>
      <w:r w:rsidRPr="00285F2A">
        <w:rPr>
          <w:iCs/>
          <w:color w:val="000000"/>
          <w:sz w:val="22"/>
          <w:szCs w:val="22"/>
        </w:rPr>
        <w:t xml:space="preserve"> Winter Conference, </w:t>
      </w:r>
      <w:r w:rsidR="00285F2A" w:rsidRPr="00285F2A">
        <w:rPr>
          <w:iCs/>
          <w:color w:val="000000"/>
          <w:sz w:val="22"/>
          <w:szCs w:val="22"/>
        </w:rPr>
        <w:t>San Diego, CA</w:t>
      </w:r>
      <w:r w:rsidRPr="00285F2A">
        <w:rPr>
          <w:iCs/>
          <w:color w:val="000000"/>
          <w:sz w:val="22"/>
          <w:szCs w:val="22"/>
        </w:rPr>
        <w:t>.</w:t>
      </w:r>
    </w:p>
    <w:p w14:paraId="41FF9506" w14:textId="77777777" w:rsidR="00B401E6" w:rsidRPr="00285F2A" w:rsidRDefault="00B401E6" w:rsidP="00B401E6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0504DEDA" w14:textId="17C7CEE6" w:rsidR="00B401E6" w:rsidRPr="0070705F" w:rsidRDefault="00B401E6" w:rsidP="00B401E6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285F2A">
        <w:rPr>
          <w:iCs/>
          <w:color w:val="000000"/>
          <w:sz w:val="22"/>
          <w:szCs w:val="22"/>
        </w:rPr>
        <w:t>Vadakkepatt, Gautham G.,</w:t>
      </w:r>
      <w:r w:rsidR="00285F2A" w:rsidRPr="00285F2A">
        <w:rPr>
          <w:iCs/>
          <w:color w:val="000000"/>
          <w:sz w:val="22"/>
          <w:szCs w:val="22"/>
        </w:rPr>
        <w:t xml:space="preserve"> Daniel Korschun,</w:t>
      </w:r>
      <w:r w:rsidR="00285F2A">
        <w:rPr>
          <w:iCs/>
          <w:color w:val="000000"/>
          <w:sz w:val="22"/>
          <w:szCs w:val="22"/>
        </w:rPr>
        <w:t xml:space="preserve"> and </w:t>
      </w:r>
      <w:r w:rsidRPr="00285F2A">
        <w:rPr>
          <w:iCs/>
          <w:color w:val="000000"/>
          <w:sz w:val="22"/>
          <w:szCs w:val="22"/>
        </w:rPr>
        <w:t>Kelly D. Martin</w:t>
      </w:r>
      <w:r w:rsidR="00285F2A" w:rsidRPr="00285F2A">
        <w:rPr>
          <w:iCs/>
          <w:color w:val="000000"/>
          <w:sz w:val="22"/>
          <w:szCs w:val="22"/>
        </w:rPr>
        <w:t xml:space="preserve"> </w:t>
      </w:r>
      <w:r w:rsidRPr="00285F2A">
        <w:rPr>
          <w:iCs/>
          <w:color w:val="000000"/>
          <w:sz w:val="22"/>
          <w:szCs w:val="22"/>
        </w:rPr>
        <w:t>“</w:t>
      </w:r>
      <w:r w:rsidR="00285F2A" w:rsidRPr="00285F2A">
        <w:rPr>
          <w:iCs/>
          <w:color w:val="000000"/>
          <w:sz w:val="22"/>
          <w:szCs w:val="22"/>
        </w:rPr>
        <w:t>Political Activity and Marketing</w:t>
      </w:r>
      <w:r w:rsidRPr="00285F2A">
        <w:rPr>
          <w:iCs/>
          <w:color w:val="000000"/>
          <w:sz w:val="22"/>
          <w:szCs w:val="22"/>
        </w:rPr>
        <w:t xml:space="preserve">,” </w:t>
      </w:r>
      <w:r w:rsidR="00285F2A" w:rsidRPr="00285F2A">
        <w:rPr>
          <w:iCs/>
          <w:color w:val="000000"/>
          <w:sz w:val="22"/>
          <w:szCs w:val="22"/>
        </w:rPr>
        <w:t xml:space="preserve">2020 </w:t>
      </w:r>
      <w:r w:rsidR="00285F2A">
        <w:rPr>
          <w:iCs/>
          <w:color w:val="000000"/>
          <w:sz w:val="22"/>
          <w:szCs w:val="22"/>
        </w:rPr>
        <w:t>M</w:t>
      </w:r>
      <w:r w:rsidR="00285F2A" w:rsidRPr="00285F2A">
        <w:rPr>
          <w:iCs/>
          <w:color w:val="000000"/>
          <w:sz w:val="22"/>
          <w:szCs w:val="22"/>
        </w:rPr>
        <w:t xml:space="preserve">arketing </w:t>
      </w:r>
      <w:r w:rsidR="00285F2A">
        <w:rPr>
          <w:iCs/>
          <w:color w:val="000000"/>
          <w:sz w:val="22"/>
          <w:szCs w:val="22"/>
        </w:rPr>
        <w:t>&amp;</w:t>
      </w:r>
      <w:r w:rsidR="00285F2A" w:rsidRPr="00285F2A">
        <w:rPr>
          <w:iCs/>
          <w:color w:val="000000"/>
          <w:sz w:val="22"/>
          <w:szCs w:val="22"/>
        </w:rPr>
        <w:t xml:space="preserve"> </w:t>
      </w:r>
      <w:r w:rsidR="00285F2A">
        <w:rPr>
          <w:iCs/>
          <w:color w:val="000000"/>
          <w:sz w:val="22"/>
          <w:szCs w:val="22"/>
        </w:rPr>
        <w:t>P</w:t>
      </w:r>
      <w:r w:rsidR="00285F2A" w:rsidRPr="00285F2A">
        <w:rPr>
          <w:iCs/>
          <w:color w:val="000000"/>
          <w:sz w:val="22"/>
          <w:szCs w:val="22"/>
        </w:rPr>
        <w:t xml:space="preserve">ublic </w:t>
      </w:r>
      <w:r w:rsidR="00285F2A">
        <w:rPr>
          <w:iCs/>
          <w:color w:val="000000"/>
          <w:sz w:val="22"/>
          <w:szCs w:val="22"/>
        </w:rPr>
        <w:t>P</w:t>
      </w:r>
      <w:r w:rsidR="00285F2A" w:rsidRPr="00285F2A">
        <w:rPr>
          <w:iCs/>
          <w:color w:val="000000"/>
          <w:sz w:val="22"/>
          <w:szCs w:val="22"/>
        </w:rPr>
        <w:t xml:space="preserve">olicy </w:t>
      </w:r>
      <w:r w:rsidR="00285F2A">
        <w:rPr>
          <w:iCs/>
          <w:color w:val="000000"/>
          <w:sz w:val="22"/>
          <w:szCs w:val="22"/>
        </w:rPr>
        <w:t>C</w:t>
      </w:r>
      <w:r w:rsidR="00285F2A" w:rsidRPr="00285F2A">
        <w:rPr>
          <w:iCs/>
          <w:color w:val="000000"/>
          <w:sz w:val="22"/>
          <w:szCs w:val="22"/>
        </w:rPr>
        <w:t>onference, virtual.</w:t>
      </w:r>
      <w:r w:rsidR="00285F2A">
        <w:rPr>
          <w:iCs/>
          <w:color w:val="000000"/>
          <w:sz w:val="22"/>
          <w:szCs w:val="22"/>
        </w:rPr>
        <w:t xml:space="preserve"> </w:t>
      </w:r>
    </w:p>
    <w:p w14:paraId="5434EE87" w14:textId="7BC5A796" w:rsidR="00B401E6" w:rsidRDefault="00B401E6" w:rsidP="00513000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40A64A8A" w14:textId="7F3FF8B3" w:rsidR="00513000" w:rsidRPr="0070705F" w:rsidRDefault="00513000" w:rsidP="00513000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0705F">
        <w:rPr>
          <w:iCs/>
          <w:color w:val="000000"/>
          <w:sz w:val="22"/>
          <w:szCs w:val="22"/>
        </w:rPr>
        <w:t xml:space="preserve">Vadakkepatt, Gautham G., </w:t>
      </w:r>
      <w:r w:rsidR="00801CEB" w:rsidRPr="0070705F">
        <w:rPr>
          <w:iCs/>
          <w:color w:val="000000"/>
          <w:sz w:val="22"/>
          <w:szCs w:val="22"/>
        </w:rPr>
        <w:t>Kelly D. Martin,</w:t>
      </w:r>
      <w:r w:rsidRPr="0070705F">
        <w:rPr>
          <w:iCs/>
          <w:color w:val="000000"/>
          <w:sz w:val="22"/>
          <w:szCs w:val="22"/>
        </w:rPr>
        <w:t xml:space="preserve"> Neeru Paharia</w:t>
      </w:r>
      <w:r w:rsidR="00801CEB" w:rsidRPr="0070705F">
        <w:rPr>
          <w:iCs/>
          <w:color w:val="000000"/>
          <w:sz w:val="22"/>
          <w:szCs w:val="22"/>
        </w:rPr>
        <w:t>,</w:t>
      </w:r>
      <w:r w:rsidRPr="0070705F">
        <w:rPr>
          <w:iCs/>
          <w:color w:val="000000"/>
          <w:sz w:val="22"/>
          <w:szCs w:val="22"/>
        </w:rPr>
        <w:t xml:space="preserve"> and Sandeep Arora, “Unintended Consequences of Lobbying,” </w:t>
      </w:r>
      <w:r w:rsidR="00144BB5">
        <w:rPr>
          <w:iCs/>
          <w:color w:val="000000"/>
          <w:sz w:val="22"/>
          <w:szCs w:val="22"/>
        </w:rPr>
        <w:t>American Marketing Association Marketing Educators’</w:t>
      </w:r>
      <w:r w:rsidR="00144BB5" w:rsidRPr="0070705F">
        <w:rPr>
          <w:iCs/>
          <w:color w:val="000000"/>
          <w:sz w:val="22"/>
          <w:szCs w:val="22"/>
        </w:rPr>
        <w:t xml:space="preserve"> </w:t>
      </w:r>
      <w:r w:rsidR="00144BB5">
        <w:rPr>
          <w:iCs/>
          <w:color w:val="000000"/>
          <w:sz w:val="22"/>
          <w:szCs w:val="22"/>
        </w:rPr>
        <w:t xml:space="preserve">2019 </w:t>
      </w:r>
      <w:r w:rsidRPr="0070705F">
        <w:rPr>
          <w:iCs/>
          <w:color w:val="000000"/>
          <w:sz w:val="22"/>
          <w:szCs w:val="22"/>
        </w:rPr>
        <w:t xml:space="preserve">Winter </w:t>
      </w:r>
      <w:r w:rsidR="00144BB5">
        <w:rPr>
          <w:iCs/>
          <w:color w:val="000000"/>
          <w:sz w:val="22"/>
          <w:szCs w:val="22"/>
        </w:rPr>
        <w:t>Conference</w:t>
      </w:r>
      <w:r w:rsidRPr="0070705F">
        <w:rPr>
          <w:iCs/>
          <w:color w:val="000000"/>
          <w:sz w:val="22"/>
          <w:szCs w:val="22"/>
        </w:rPr>
        <w:t>, Austin TX</w:t>
      </w:r>
      <w:r w:rsidR="00801CEB" w:rsidRPr="0070705F">
        <w:rPr>
          <w:iCs/>
          <w:color w:val="000000"/>
          <w:sz w:val="22"/>
          <w:szCs w:val="22"/>
        </w:rPr>
        <w:t>.</w:t>
      </w:r>
    </w:p>
    <w:p w14:paraId="2BB0BD3F" w14:textId="77777777" w:rsidR="00513000" w:rsidRPr="0070705F" w:rsidRDefault="00513000" w:rsidP="0036387A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3658DB13" w14:textId="2CC38632" w:rsidR="00513000" w:rsidRPr="0070705F" w:rsidRDefault="00513000" w:rsidP="00513000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0705F">
        <w:rPr>
          <w:rFonts w:eastAsia="Times New Roman"/>
          <w:color w:val="000000"/>
          <w:sz w:val="22"/>
          <w:szCs w:val="22"/>
        </w:rPr>
        <w:t>Shaner,</w:t>
      </w:r>
      <w:r w:rsidR="00801CEB" w:rsidRPr="0070705F">
        <w:rPr>
          <w:rFonts w:eastAsia="Times New Roman"/>
          <w:color w:val="000000"/>
          <w:sz w:val="22"/>
          <w:szCs w:val="22"/>
        </w:rPr>
        <w:t xml:space="preserve"> Matt,</w:t>
      </w:r>
      <w:r w:rsidRPr="0070705F">
        <w:rPr>
          <w:rFonts w:eastAsia="Times New Roman"/>
          <w:color w:val="000000"/>
          <w:sz w:val="22"/>
          <w:szCs w:val="22"/>
        </w:rPr>
        <w:t xml:space="preserve"> Gautham </w:t>
      </w:r>
      <w:r w:rsidR="00801CEB" w:rsidRPr="0070705F">
        <w:rPr>
          <w:rFonts w:eastAsia="Times New Roman"/>
          <w:color w:val="000000"/>
          <w:sz w:val="22"/>
          <w:szCs w:val="22"/>
        </w:rPr>
        <w:t xml:space="preserve">G. </w:t>
      </w:r>
      <w:r w:rsidRPr="0070705F">
        <w:rPr>
          <w:rFonts w:eastAsia="Times New Roman"/>
          <w:color w:val="000000"/>
          <w:sz w:val="22"/>
          <w:szCs w:val="22"/>
        </w:rPr>
        <w:t>Vadakkepatt</w:t>
      </w:r>
      <w:r w:rsidR="00801CEB" w:rsidRPr="0070705F">
        <w:rPr>
          <w:rFonts w:eastAsia="Times New Roman"/>
          <w:color w:val="000000"/>
          <w:sz w:val="22"/>
          <w:szCs w:val="22"/>
        </w:rPr>
        <w:t>,</w:t>
      </w:r>
      <w:r w:rsidRPr="0070705F">
        <w:rPr>
          <w:rFonts w:eastAsia="Times New Roman"/>
          <w:color w:val="000000"/>
          <w:sz w:val="22"/>
          <w:szCs w:val="22"/>
        </w:rPr>
        <w:t xml:space="preserve"> and Kexin Xiang</w:t>
      </w:r>
      <w:r w:rsidRPr="0070705F">
        <w:rPr>
          <w:rFonts w:eastAsia="Times New Roman"/>
          <w:i/>
          <w:color w:val="000000"/>
          <w:sz w:val="22"/>
          <w:szCs w:val="22"/>
        </w:rPr>
        <w:t xml:space="preserve"> “</w:t>
      </w:r>
      <w:r w:rsidRPr="0070705F">
        <w:rPr>
          <w:rFonts w:eastAsia="Times New Roman"/>
          <w:color w:val="000000"/>
          <w:sz w:val="22"/>
          <w:szCs w:val="22"/>
        </w:rPr>
        <w:t>Curb Your Enthusiasm: The Influence of Top Management Team Regulatory Focus on New Product Launches and the Proclivity Towards Patent Infringement,</w:t>
      </w:r>
      <w:r w:rsidRPr="0070705F">
        <w:rPr>
          <w:rFonts w:eastAsia="Times New Roman"/>
          <w:i/>
          <w:color w:val="000000"/>
          <w:sz w:val="22"/>
          <w:szCs w:val="22"/>
        </w:rPr>
        <w:t xml:space="preserve">” </w:t>
      </w:r>
      <w:r w:rsidR="00144BB5">
        <w:rPr>
          <w:iCs/>
          <w:color w:val="000000"/>
          <w:sz w:val="22"/>
          <w:szCs w:val="22"/>
        </w:rPr>
        <w:t>American Marketing Association Marketing Educators’</w:t>
      </w:r>
      <w:r w:rsidR="00144BB5" w:rsidRPr="0070705F">
        <w:rPr>
          <w:iCs/>
          <w:color w:val="000000"/>
          <w:sz w:val="22"/>
          <w:szCs w:val="22"/>
        </w:rPr>
        <w:t xml:space="preserve"> </w:t>
      </w:r>
      <w:r w:rsidR="00144BB5">
        <w:rPr>
          <w:iCs/>
          <w:color w:val="000000"/>
          <w:sz w:val="22"/>
          <w:szCs w:val="22"/>
        </w:rPr>
        <w:t xml:space="preserve">2019 </w:t>
      </w:r>
      <w:r w:rsidR="00144BB5" w:rsidRPr="0070705F">
        <w:rPr>
          <w:iCs/>
          <w:color w:val="000000"/>
          <w:sz w:val="22"/>
          <w:szCs w:val="22"/>
        </w:rPr>
        <w:t xml:space="preserve">Winter </w:t>
      </w:r>
      <w:r w:rsidR="00144BB5">
        <w:rPr>
          <w:iCs/>
          <w:color w:val="000000"/>
          <w:sz w:val="22"/>
          <w:szCs w:val="22"/>
        </w:rPr>
        <w:t>Conference</w:t>
      </w:r>
      <w:r w:rsidRPr="0070705F">
        <w:rPr>
          <w:iCs/>
          <w:color w:val="000000"/>
          <w:sz w:val="22"/>
          <w:szCs w:val="22"/>
        </w:rPr>
        <w:t>, Austin TX</w:t>
      </w:r>
      <w:r w:rsidR="00801CEB" w:rsidRPr="0070705F">
        <w:rPr>
          <w:iCs/>
          <w:color w:val="000000"/>
          <w:sz w:val="22"/>
          <w:szCs w:val="22"/>
        </w:rPr>
        <w:t>.</w:t>
      </w:r>
    </w:p>
    <w:p w14:paraId="09D942CB" w14:textId="77777777" w:rsidR="00513000" w:rsidRPr="0070705F" w:rsidRDefault="00513000" w:rsidP="0036387A">
      <w:pPr>
        <w:tabs>
          <w:tab w:val="left" w:pos="12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6EE425E2" w14:textId="08E8BD25" w:rsidR="0036387A" w:rsidRPr="0070705F" w:rsidRDefault="0036387A" w:rsidP="0036387A">
      <w:pPr>
        <w:tabs>
          <w:tab w:val="left" w:pos="126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0705F">
        <w:rPr>
          <w:iCs/>
          <w:color w:val="000000"/>
          <w:sz w:val="22"/>
          <w:szCs w:val="22"/>
        </w:rPr>
        <w:t xml:space="preserve">Vadakkepatt, Gautham G. </w:t>
      </w:r>
      <w:r w:rsidR="00801CEB" w:rsidRPr="0070705F">
        <w:rPr>
          <w:iCs/>
          <w:color w:val="000000"/>
          <w:sz w:val="22"/>
          <w:szCs w:val="22"/>
        </w:rPr>
        <w:t>and Kelly D. Martin</w:t>
      </w:r>
      <w:r w:rsidRPr="0070705F">
        <w:rPr>
          <w:iCs/>
          <w:color w:val="000000"/>
          <w:sz w:val="22"/>
          <w:szCs w:val="22"/>
        </w:rPr>
        <w:t xml:space="preserve"> “Unintended Consequences of Lobbying,” </w:t>
      </w:r>
      <w:r w:rsidRPr="0070705F">
        <w:rPr>
          <w:i/>
          <w:iCs/>
          <w:color w:val="000000"/>
          <w:sz w:val="22"/>
          <w:szCs w:val="22"/>
        </w:rPr>
        <w:t>Data, Dollars and Votes Conference</w:t>
      </w:r>
      <w:r w:rsidRPr="0070705F">
        <w:rPr>
          <w:iCs/>
          <w:color w:val="000000"/>
          <w:sz w:val="22"/>
          <w:szCs w:val="22"/>
        </w:rPr>
        <w:t>, Georgetown University</w:t>
      </w:r>
      <w:r w:rsidR="00801CEB" w:rsidRPr="0070705F">
        <w:rPr>
          <w:iCs/>
          <w:color w:val="000000"/>
          <w:sz w:val="22"/>
          <w:szCs w:val="22"/>
        </w:rPr>
        <w:t xml:space="preserve"> 2018</w:t>
      </w:r>
      <w:r w:rsidR="00F90C25" w:rsidRPr="0070705F">
        <w:rPr>
          <w:i/>
          <w:iCs/>
          <w:color w:val="000000"/>
          <w:sz w:val="22"/>
          <w:szCs w:val="22"/>
        </w:rPr>
        <w:t xml:space="preserve"> (</w:t>
      </w:r>
      <w:r w:rsidR="00A64BC1">
        <w:rPr>
          <w:i/>
          <w:iCs/>
          <w:color w:val="000000"/>
          <w:sz w:val="22"/>
          <w:szCs w:val="22"/>
        </w:rPr>
        <w:t>B</w:t>
      </w:r>
      <w:r w:rsidR="00A64BC1" w:rsidRPr="0070705F">
        <w:rPr>
          <w:i/>
          <w:iCs/>
          <w:color w:val="000000"/>
          <w:sz w:val="22"/>
          <w:szCs w:val="22"/>
        </w:rPr>
        <w:t xml:space="preserve">y </w:t>
      </w:r>
      <w:r w:rsidR="00F90C25" w:rsidRPr="0070705F">
        <w:rPr>
          <w:i/>
          <w:iCs/>
          <w:color w:val="000000"/>
          <w:sz w:val="22"/>
          <w:szCs w:val="22"/>
        </w:rPr>
        <w:t>invitation</w:t>
      </w:r>
      <w:r w:rsidR="00A64BC1">
        <w:rPr>
          <w:i/>
          <w:iCs/>
          <w:color w:val="000000"/>
          <w:sz w:val="22"/>
          <w:szCs w:val="22"/>
        </w:rPr>
        <w:t xml:space="preserve"> only conference</w:t>
      </w:r>
      <w:r w:rsidR="00F90C25" w:rsidRPr="0070705F">
        <w:rPr>
          <w:i/>
          <w:iCs/>
          <w:color w:val="000000"/>
          <w:sz w:val="22"/>
          <w:szCs w:val="22"/>
        </w:rPr>
        <w:t>)</w:t>
      </w:r>
      <w:r w:rsidR="00801CEB" w:rsidRPr="0070705F">
        <w:rPr>
          <w:i/>
          <w:iCs/>
          <w:color w:val="000000"/>
          <w:sz w:val="22"/>
          <w:szCs w:val="22"/>
        </w:rPr>
        <w:t>.</w:t>
      </w:r>
    </w:p>
    <w:p w14:paraId="418E3B86" w14:textId="77777777" w:rsidR="0036387A" w:rsidRPr="0070705F" w:rsidRDefault="0036387A" w:rsidP="00445456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14:paraId="088E573A" w14:textId="77777777" w:rsidR="00445456" w:rsidRPr="0070705F" w:rsidRDefault="00445456" w:rsidP="00445456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0705F">
        <w:rPr>
          <w:color w:val="000000"/>
          <w:sz w:val="22"/>
          <w:szCs w:val="22"/>
          <w:shd w:val="clear" w:color="auto" w:fill="FFFFFF"/>
        </w:rPr>
        <w:lastRenderedPageBreak/>
        <w:t>Vadakkepatt,</w:t>
      </w:r>
      <w:r w:rsidR="00801CEB" w:rsidRPr="0070705F">
        <w:rPr>
          <w:color w:val="000000"/>
          <w:sz w:val="22"/>
          <w:szCs w:val="22"/>
          <w:shd w:val="clear" w:color="auto" w:fill="FFFFFF"/>
        </w:rPr>
        <w:t xml:space="preserve"> Gautham</w:t>
      </w:r>
      <w:r w:rsidRPr="0070705F">
        <w:rPr>
          <w:color w:val="000000"/>
          <w:sz w:val="22"/>
          <w:szCs w:val="22"/>
          <w:shd w:val="clear" w:color="auto" w:fill="FFFFFF"/>
        </w:rPr>
        <w:t xml:space="preserve"> G., </w:t>
      </w:r>
      <w:r w:rsidR="00801CEB" w:rsidRPr="0070705F">
        <w:rPr>
          <w:color w:val="000000"/>
          <w:sz w:val="22"/>
          <w:szCs w:val="22"/>
          <w:shd w:val="clear" w:color="auto" w:fill="FFFFFF"/>
        </w:rPr>
        <w:t xml:space="preserve">J. </w:t>
      </w:r>
      <w:r w:rsidRPr="0070705F">
        <w:rPr>
          <w:color w:val="000000"/>
          <w:sz w:val="22"/>
          <w:szCs w:val="22"/>
          <w:shd w:val="clear" w:color="auto" w:fill="FFFFFF"/>
        </w:rPr>
        <w:t xml:space="preserve">Aier, </w:t>
      </w:r>
      <w:r w:rsidR="00801CEB" w:rsidRPr="0070705F">
        <w:rPr>
          <w:color w:val="000000"/>
          <w:sz w:val="22"/>
          <w:szCs w:val="22"/>
          <w:shd w:val="clear" w:color="auto" w:fill="FFFFFF"/>
        </w:rPr>
        <w:t>and Amit</w:t>
      </w:r>
      <w:r w:rsidRPr="0070705F">
        <w:rPr>
          <w:color w:val="000000"/>
          <w:sz w:val="22"/>
          <w:szCs w:val="22"/>
          <w:shd w:val="clear" w:color="auto" w:fill="FFFFFF"/>
        </w:rPr>
        <w:t xml:space="preserve"> Joshi "CEO Characteristics and Marketing Decision Making -An Empirical Investigation," </w:t>
      </w:r>
      <w:r w:rsidRPr="0070705F">
        <w:rPr>
          <w:rFonts w:eastAsiaTheme="minorHAnsi"/>
          <w:i/>
          <w:iCs/>
          <w:sz w:val="22"/>
          <w:szCs w:val="22"/>
          <w:lang w:eastAsia="en-US"/>
        </w:rPr>
        <w:t xml:space="preserve">INFORMS Marketing Science Conference, </w:t>
      </w:r>
      <w:r w:rsidR="00801CEB" w:rsidRPr="0070705F">
        <w:rPr>
          <w:rFonts w:eastAsiaTheme="minorHAnsi"/>
          <w:iCs/>
          <w:sz w:val="22"/>
          <w:szCs w:val="22"/>
          <w:lang w:eastAsia="en-US"/>
        </w:rPr>
        <w:t xml:space="preserve">Shanghai, </w:t>
      </w:r>
      <w:r w:rsidRPr="0070705F">
        <w:rPr>
          <w:rFonts w:eastAsiaTheme="minorHAnsi"/>
          <w:iCs/>
          <w:sz w:val="22"/>
          <w:szCs w:val="22"/>
          <w:lang w:eastAsia="en-US"/>
        </w:rPr>
        <w:t>China, July</w:t>
      </w:r>
      <w:r w:rsidRPr="0070705F">
        <w:rPr>
          <w:iCs/>
          <w:color w:val="000000"/>
          <w:sz w:val="22"/>
          <w:szCs w:val="22"/>
        </w:rPr>
        <w:t xml:space="preserve"> 2015</w:t>
      </w:r>
      <w:r w:rsidR="00801CEB" w:rsidRPr="0070705F">
        <w:rPr>
          <w:iCs/>
          <w:color w:val="000000"/>
          <w:sz w:val="22"/>
          <w:szCs w:val="22"/>
        </w:rPr>
        <w:t>.</w:t>
      </w:r>
    </w:p>
    <w:p w14:paraId="57B513DA" w14:textId="77777777" w:rsidR="00445456" w:rsidRPr="0070705F" w:rsidRDefault="00445456" w:rsidP="00445456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58C76C7C" w14:textId="441ACF4A" w:rsidR="00E21091" w:rsidRPr="0070705F" w:rsidRDefault="00E21091" w:rsidP="00E21091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>Vadakkepatt, Gautham G. and Amit Joshi, “Minimizing Myopic Advertising and R&amp;D Investments: The Role of Corporate Governance Mechanisms,” Marketing Strategy Meets Wall Street III</w:t>
      </w:r>
      <w:r w:rsidR="00BA1ABA"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, Frankfurt Germany, July 2013 </w:t>
      </w:r>
      <w:r w:rsidR="00BA1ABA" w:rsidRPr="0070705F">
        <w:rPr>
          <w:rFonts w:eastAsiaTheme="minorHAnsi"/>
          <w:bCs/>
          <w:i/>
          <w:color w:val="000000"/>
          <w:sz w:val="22"/>
          <w:szCs w:val="22"/>
          <w:lang w:eastAsia="en-US"/>
        </w:rPr>
        <w:t>(</w:t>
      </w:r>
      <w:r w:rsidR="00A64BC1">
        <w:rPr>
          <w:rFonts w:eastAsiaTheme="minorHAnsi"/>
          <w:bCs/>
          <w:i/>
          <w:color w:val="000000"/>
          <w:sz w:val="22"/>
          <w:szCs w:val="22"/>
          <w:lang w:eastAsia="en-US"/>
        </w:rPr>
        <w:t>B</w:t>
      </w:r>
      <w:r w:rsidR="00A64BC1" w:rsidRPr="0070705F">
        <w:rPr>
          <w:rFonts w:eastAsiaTheme="minorHAnsi"/>
          <w:bCs/>
          <w:i/>
          <w:color w:val="000000"/>
          <w:sz w:val="22"/>
          <w:szCs w:val="22"/>
          <w:lang w:eastAsia="en-US"/>
        </w:rPr>
        <w:t xml:space="preserve">y </w:t>
      </w:r>
      <w:r w:rsidR="00BA1ABA" w:rsidRPr="0070705F">
        <w:rPr>
          <w:rFonts w:eastAsiaTheme="minorHAnsi"/>
          <w:bCs/>
          <w:i/>
          <w:color w:val="000000"/>
          <w:sz w:val="22"/>
          <w:szCs w:val="22"/>
          <w:lang w:eastAsia="en-US"/>
        </w:rPr>
        <w:t>invitation</w:t>
      </w:r>
      <w:r w:rsidR="00A64BC1">
        <w:rPr>
          <w:rFonts w:eastAsiaTheme="minorHAnsi"/>
          <w:bCs/>
          <w:i/>
          <w:color w:val="000000"/>
          <w:sz w:val="22"/>
          <w:szCs w:val="22"/>
          <w:lang w:eastAsia="en-US"/>
        </w:rPr>
        <w:t xml:space="preserve"> only conference</w:t>
      </w:r>
      <w:r w:rsidR="00BA1ABA" w:rsidRPr="0070705F">
        <w:rPr>
          <w:rFonts w:eastAsiaTheme="minorHAnsi"/>
          <w:bCs/>
          <w:i/>
          <w:color w:val="000000"/>
          <w:sz w:val="22"/>
          <w:szCs w:val="22"/>
          <w:lang w:eastAsia="en-US"/>
        </w:rPr>
        <w:t>)</w:t>
      </w:r>
      <w:r w:rsidR="00801CEB" w:rsidRPr="0070705F">
        <w:rPr>
          <w:rFonts w:eastAsiaTheme="minorHAnsi"/>
          <w:bCs/>
          <w:i/>
          <w:color w:val="000000"/>
          <w:sz w:val="22"/>
          <w:szCs w:val="22"/>
          <w:lang w:eastAsia="en-US"/>
        </w:rPr>
        <w:t>.</w:t>
      </w:r>
    </w:p>
    <w:p w14:paraId="7599A62A" w14:textId="77777777" w:rsidR="00E21091" w:rsidRPr="0070705F" w:rsidRDefault="00E21091" w:rsidP="00C7204A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22888049" w14:textId="77777777" w:rsidR="00C7204A" w:rsidRPr="0070705F" w:rsidRDefault="00C7204A" w:rsidP="00C7204A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0705F">
        <w:rPr>
          <w:iCs/>
          <w:color w:val="000000"/>
          <w:sz w:val="22"/>
          <w:szCs w:val="22"/>
        </w:rPr>
        <w:t>Vadakkepatt, Gautham</w:t>
      </w:r>
      <w:r w:rsidR="00801CEB" w:rsidRPr="0070705F">
        <w:rPr>
          <w:iCs/>
          <w:color w:val="000000"/>
          <w:sz w:val="22"/>
          <w:szCs w:val="22"/>
        </w:rPr>
        <w:t xml:space="preserve"> G. </w:t>
      </w:r>
      <w:r w:rsidRPr="0070705F">
        <w:rPr>
          <w:iCs/>
          <w:color w:val="000000"/>
          <w:sz w:val="22"/>
          <w:szCs w:val="22"/>
        </w:rPr>
        <w:t xml:space="preserve">“How </w:t>
      </w:r>
      <w:r w:rsidR="00140488" w:rsidRPr="0070705F">
        <w:rPr>
          <w:iCs/>
          <w:color w:val="000000"/>
          <w:sz w:val="22"/>
          <w:szCs w:val="22"/>
        </w:rPr>
        <w:t xml:space="preserve">Do </w:t>
      </w:r>
      <w:r w:rsidRPr="0070705F">
        <w:rPr>
          <w:iCs/>
          <w:color w:val="000000"/>
          <w:sz w:val="22"/>
          <w:szCs w:val="22"/>
        </w:rPr>
        <w:t>Customers Perceive a Firm’s Lobbying Effort</w:t>
      </w:r>
      <w:r w:rsidR="000D007D" w:rsidRPr="0070705F">
        <w:rPr>
          <w:iCs/>
          <w:color w:val="000000"/>
          <w:sz w:val="22"/>
          <w:szCs w:val="22"/>
        </w:rPr>
        <w:t>?</w:t>
      </w:r>
      <w:r w:rsidRPr="0070705F">
        <w:rPr>
          <w:iCs/>
          <w:color w:val="000000"/>
          <w:sz w:val="22"/>
          <w:szCs w:val="22"/>
        </w:rPr>
        <w:t xml:space="preserve">” </w:t>
      </w:r>
      <w:r w:rsidR="00503682" w:rsidRPr="0070705F">
        <w:rPr>
          <w:rFonts w:eastAsiaTheme="minorHAnsi"/>
          <w:i/>
          <w:iCs/>
          <w:sz w:val="22"/>
          <w:szCs w:val="22"/>
          <w:lang w:eastAsia="en-US"/>
        </w:rPr>
        <w:t xml:space="preserve">INFORMS Marketing Science Conference, </w:t>
      </w:r>
      <w:r w:rsidR="00503682" w:rsidRPr="0070705F">
        <w:rPr>
          <w:rFonts w:eastAsiaTheme="minorHAnsi"/>
          <w:iCs/>
          <w:sz w:val="22"/>
          <w:szCs w:val="22"/>
          <w:lang w:eastAsia="en-US"/>
        </w:rPr>
        <w:t>Boston</w:t>
      </w:r>
      <w:r w:rsidR="001845FF" w:rsidRPr="0070705F">
        <w:rPr>
          <w:rFonts w:eastAsiaTheme="minorHAnsi"/>
          <w:iCs/>
          <w:sz w:val="22"/>
          <w:szCs w:val="22"/>
          <w:lang w:eastAsia="en-US"/>
        </w:rPr>
        <w:t>,</w:t>
      </w:r>
      <w:r w:rsidR="00503682" w:rsidRPr="0070705F">
        <w:rPr>
          <w:rFonts w:eastAsiaTheme="minorHAnsi"/>
          <w:iCs/>
          <w:sz w:val="22"/>
          <w:szCs w:val="22"/>
          <w:lang w:eastAsia="en-US"/>
        </w:rPr>
        <w:t xml:space="preserve"> July</w:t>
      </w:r>
      <w:r w:rsidRPr="0070705F">
        <w:rPr>
          <w:iCs/>
          <w:color w:val="000000"/>
          <w:sz w:val="22"/>
          <w:szCs w:val="22"/>
        </w:rPr>
        <w:t xml:space="preserve"> 2012</w:t>
      </w:r>
      <w:r w:rsidR="00801CEB" w:rsidRPr="0070705F">
        <w:rPr>
          <w:iCs/>
          <w:color w:val="000000"/>
          <w:sz w:val="22"/>
          <w:szCs w:val="22"/>
        </w:rPr>
        <w:t>.</w:t>
      </w:r>
    </w:p>
    <w:p w14:paraId="69AE4111" w14:textId="77777777" w:rsidR="00C7204A" w:rsidRPr="0070705F" w:rsidRDefault="00503682" w:rsidP="00503682">
      <w:pPr>
        <w:tabs>
          <w:tab w:val="left" w:pos="40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0705F">
        <w:rPr>
          <w:color w:val="000000"/>
          <w:sz w:val="22"/>
          <w:szCs w:val="22"/>
        </w:rPr>
        <w:tab/>
      </w:r>
    </w:p>
    <w:p w14:paraId="5D030D21" w14:textId="77777777" w:rsidR="00C7204A" w:rsidRPr="0070705F" w:rsidRDefault="00C7204A" w:rsidP="00C7204A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Vadakkepatt, Gautham </w:t>
      </w:r>
      <w:r w:rsidR="00801CEB"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G. 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>and Amit Joshi, “</w:t>
      </w:r>
      <w:r w:rsidR="00733C22" w:rsidRPr="0070705F">
        <w:rPr>
          <w:rFonts w:eastAsiaTheme="minorHAnsi"/>
          <w:bCs/>
          <w:color w:val="000000"/>
          <w:sz w:val="22"/>
          <w:szCs w:val="22"/>
          <w:lang w:eastAsia="en-US"/>
        </w:rPr>
        <w:t>Minimizing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Myopic Marketing Investments: The Role </w:t>
      </w:r>
      <w:r w:rsidR="00942A5E" w:rsidRPr="0070705F">
        <w:rPr>
          <w:rFonts w:eastAsiaTheme="minorHAnsi"/>
          <w:bCs/>
          <w:color w:val="000000"/>
          <w:sz w:val="22"/>
          <w:szCs w:val="22"/>
          <w:lang w:eastAsia="en-US"/>
        </w:rPr>
        <w:t>of Corporate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Governance Mechanisms</w:t>
      </w:r>
      <w:r w:rsidR="00140488" w:rsidRPr="0070705F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” </w:t>
      </w:r>
      <w:r w:rsidR="00503682" w:rsidRPr="0070705F">
        <w:rPr>
          <w:rFonts w:eastAsiaTheme="minorHAnsi"/>
          <w:i/>
          <w:iCs/>
          <w:sz w:val="22"/>
          <w:szCs w:val="22"/>
          <w:lang w:eastAsia="en-US"/>
        </w:rPr>
        <w:t xml:space="preserve">INFORMS Marketing Science Conference, </w:t>
      </w:r>
      <w:r w:rsidR="00503682" w:rsidRPr="0070705F">
        <w:rPr>
          <w:rFonts w:eastAsiaTheme="minorHAnsi"/>
          <w:iCs/>
          <w:sz w:val="22"/>
          <w:szCs w:val="22"/>
          <w:lang w:eastAsia="en-US"/>
        </w:rPr>
        <w:t>Boston</w:t>
      </w:r>
      <w:r w:rsidR="001845FF" w:rsidRPr="0070705F">
        <w:rPr>
          <w:rFonts w:eastAsiaTheme="minorHAnsi"/>
          <w:iCs/>
          <w:sz w:val="22"/>
          <w:szCs w:val="22"/>
          <w:lang w:eastAsia="en-US"/>
        </w:rPr>
        <w:t>,</w:t>
      </w:r>
      <w:r w:rsidR="00503682" w:rsidRPr="0070705F">
        <w:rPr>
          <w:rFonts w:eastAsiaTheme="minorHAnsi"/>
          <w:iCs/>
          <w:sz w:val="22"/>
          <w:szCs w:val="22"/>
          <w:lang w:eastAsia="en-US"/>
        </w:rPr>
        <w:t xml:space="preserve"> July</w:t>
      </w:r>
      <w:r w:rsidR="00503682" w:rsidRPr="0070705F">
        <w:rPr>
          <w:iCs/>
          <w:color w:val="000000"/>
          <w:sz w:val="22"/>
          <w:szCs w:val="22"/>
        </w:rPr>
        <w:t xml:space="preserve"> 2012</w:t>
      </w:r>
      <w:r w:rsidR="00503682" w:rsidRPr="0070705F">
        <w:rPr>
          <w:i/>
          <w:iCs/>
          <w:color w:val="000000"/>
          <w:sz w:val="22"/>
          <w:szCs w:val="22"/>
        </w:rPr>
        <w:t xml:space="preserve"> </w:t>
      </w:r>
      <w:r w:rsidR="00715CA4" w:rsidRPr="0070705F">
        <w:rPr>
          <w:i/>
          <w:iCs/>
          <w:color w:val="000000"/>
          <w:sz w:val="22"/>
          <w:szCs w:val="22"/>
        </w:rPr>
        <w:t>(Presented by Amit Joshi)</w:t>
      </w:r>
      <w:r w:rsidR="00801CEB" w:rsidRPr="0070705F">
        <w:rPr>
          <w:i/>
          <w:iCs/>
          <w:color w:val="000000"/>
          <w:sz w:val="22"/>
          <w:szCs w:val="22"/>
        </w:rPr>
        <w:t>.</w:t>
      </w:r>
    </w:p>
    <w:p w14:paraId="591B90AA" w14:textId="77777777" w:rsidR="00C7204A" w:rsidRPr="0070705F" w:rsidRDefault="00C7204A" w:rsidP="005036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1189B642" w14:textId="77777777" w:rsidR="00C7204A" w:rsidRPr="0070705F" w:rsidRDefault="00C7204A" w:rsidP="00C7204A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0705F">
        <w:rPr>
          <w:iCs/>
          <w:color w:val="000000"/>
          <w:sz w:val="22"/>
          <w:szCs w:val="22"/>
        </w:rPr>
        <w:t>Vadakkepatt, Gautham G. and Reo Song, “The Impact of Capital Structure Decisions on Marketing Action and Performance</w:t>
      </w:r>
      <w:r w:rsidR="00140488" w:rsidRPr="0070705F">
        <w:rPr>
          <w:iCs/>
          <w:color w:val="000000"/>
          <w:sz w:val="22"/>
          <w:szCs w:val="22"/>
        </w:rPr>
        <w:t>,</w:t>
      </w:r>
      <w:r w:rsidRPr="0070705F">
        <w:rPr>
          <w:iCs/>
          <w:color w:val="000000"/>
          <w:sz w:val="22"/>
          <w:szCs w:val="22"/>
        </w:rPr>
        <w:t xml:space="preserve">” Marketing Meets Wall Street II </w:t>
      </w:r>
      <w:r w:rsidR="00BB35F3" w:rsidRPr="0070705F">
        <w:rPr>
          <w:i/>
          <w:iCs/>
          <w:color w:val="000000"/>
          <w:sz w:val="22"/>
          <w:szCs w:val="22"/>
        </w:rPr>
        <w:t>(Presented by Reo Song)</w:t>
      </w:r>
      <w:r w:rsidR="00BA1ABA" w:rsidRPr="0070705F">
        <w:rPr>
          <w:i/>
          <w:iCs/>
          <w:color w:val="000000"/>
          <w:sz w:val="22"/>
          <w:szCs w:val="22"/>
        </w:rPr>
        <w:t xml:space="preserve"> (by invitation)</w:t>
      </w:r>
      <w:r w:rsidR="00801CEB" w:rsidRPr="0070705F">
        <w:rPr>
          <w:i/>
          <w:iCs/>
          <w:color w:val="000000"/>
          <w:sz w:val="22"/>
          <w:szCs w:val="22"/>
        </w:rPr>
        <w:t>.</w:t>
      </w:r>
    </w:p>
    <w:p w14:paraId="6B21B60D" w14:textId="77777777" w:rsidR="00C7204A" w:rsidRPr="0070705F" w:rsidRDefault="00C7204A" w:rsidP="00EE42B7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0751F3C8" w14:textId="77777777" w:rsidR="00D72EAF" w:rsidRPr="0070705F" w:rsidRDefault="00D72EAF" w:rsidP="00D72EAF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0705F">
        <w:rPr>
          <w:iCs/>
          <w:color w:val="000000"/>
          <w:sz w:val="22"/>
          <w:szCs w:val="22"/>
        </w:rPr>
        <w:t>Vadakkepatt, Gautham G.</w:t>
      </w:r>
      <w:r w:rsidR="00C7204A" w:rsidRPr="0070705F">
        <w:rPr>
          <w:iCs/>
          <w:color w:val="000000"/>
          <w:sz w:val="22"/>
          <w:szCs w:val="22"/>
        </w:rPr>
        <w:t xml:space="preserve"> and </w:t>
      </w:r>
      <w:r w:rsidRPr="0070705F">
        <w:rPr>
          <w:iCs/>
          <w:color w:val="000000"/>
          <w:sz w:val="22"/>
          <w:szCs w:val="22"/>
        </w:rPr>
        <w:t xml:space="preserve">Reo </w:t>
      </w:r>
      <w:r w:rsidR="00C7204A" w:rsidRPr="0070705F">
        <w:rPr>
          <w:iCs/>
          <w:color w:val="000000"/>
          <w:sz w:val="22"/>
          <w:szCs w:val="22"/>
        </w:rPr>
        <w:t>Song</w:t>
      </w:r>
      <w:r w:rsidRPr="0070705F">
        <w:rPr>
          <w:iCs/>
          <w:color w:val="000000"/>
          <w:sz w:val="22"/>
          <w:szCs w:val="22"/>
        </w:rPr>
        <w:t>, “The Impact of Capital Structure Decisions on Marketing Action and Performance</w:t>
      </w:r>
      <w:r w:rsidR="00140488" w:rsidRPr="0070705F">
        <w:rPr>
          <w:iCs/>
          <w:color w:val="000000"/>
          <w:sz w:val="22"/>
          <w:szCs w:val="22"/>
        </w:rPr>
        <w:t>,</w:t>
      </w:r>
      <w:r w:rsidRPr="0070705F">
        <w:rPr>
          <w:iCs/>
          <w:color w:val="000000"/>
          <w:sz w:val="22"/>
          <w:szCs w:val="22"/>
        </w:rPr>
        <w:t xml:space="preserve">” </w:t>
      </w:r>
      <w:r w:rsidR="003A5C95" w:rsidRPr="0070705F">
        <w:rPr>
          <w:rFonts w:eastAsiaTheme="minorHAnsi"/>
          <w:i/>
          <w:iCs/>
          <w:sz w:val="22"/>
          <w:szCs w:val="22"/>
          <w:lang w:eastAsia="en-US"/>
        </w:rPr>
        <w:t>INFORMS Marketing Science Conference</w:t>
      </w:r>
      <w:r w:rsidRPr="0070705F">
        <w:rPr>
          <w:iCs/>
          <w:color w:val="000000"/>
          <w:sz w:val="22"/>
          <w:szCs w:val="22"/>
        </w:rPr>
        <w:t>,</w:t>
      </w:r>
      <w:r w:rsidR="003A5C95" w:rsidRPr="0070705F">
        <w:rPr>
          <w:iCs/>
          <w:color w:val="000000"/>
          <w:sz w:val="22"/>
          <w:szCs w:val="22"/>
        </w:rPr>
        <w:t xml:space="preserve"> Houston</w:t>
      </w:r>
      <w:r w:rsidR="00D57B2A" w:rsidRPr="0070705F">
        <w:rPr>
          <w:iCs/>
          <w:color w:val="000000"/>
          <w:sz w:val="22"/>
          <w:szCs w:val="22"/>
        </w:rPr>
        <w:t>, June 2009</w:t>
      </w:r>
      <w:r w:rsidRPr="0070705F">
        <w:rPr>
          <w:iCs/>
          <w:color w:val="000000"/>
          <w:sz w:val="22"/>
          <w:szCs w:val="22"/>
        </w:rPr>
        <w:t xml:space="preserve"> </w:t>
      </w:r>
      <w:r w:rsidRPr="0070705F">
        <w:rPr>
          <w:i/>
          <w:iCs/>
          <w:color w:val="000000"/>
          <w:sz w:val="22"/>
          <w:szCs w:val="22"/>
        </w:rPr>
        <w:t>(Presented by Reo Song)</w:t>
      </w:r>
      <w:r w:rsidR="00801CEB" w:rsidRPr="0070705F">
        <w:rPr>
          <w:i/>
          <w:iCs/>
          <w:color w:val="000000"/>
          <w:sz w:val="22"/>
          <w:szCs w:val="22"/>
        </w:rPr>
        <w:t>.</w:t>
      </w:r>
      <w:r w:rsidRPr="0070705F">
        <w:rPr>
          <w:i/>
          <w:iCs/>
          <w:color w:val="000000"/>
          <w:sz w:val="22"/>
          <w:szCs w:val="22"/>
        </w:rPr>
        <w:t xml:space="preserve"> </w:t>
      </w:r>
    </w:p>
    <w:p w14:paraId="6E01F83A" w14:textId="77777777" w:rsidR="00C7204A" w:rsidRPr="0070705F" w:rsidRDefault="00C7204A" w:rsidP="00D72EAF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5C9CA83A" w14:textId="77777777" w:rsidR="00D57B2A" w:rsidRPr="0070705F" w:rsidRDefault="00C7204A" w:rsidP="00D57B2A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>Vadakkepatt, Gautham G.</w:t>
      </w:r>
      <w:r w:rsidR="00801CEB" w:rsidRPr="0070705F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Venkatesh Shankar and Rajan Varadarajan, “The Effect of Marketing and R&amp;D Effort on Organic Growth of Leading Firms,” </w:t>
      </w:r>
      <w:r w:rsidR="00D57B2A" w:rsidRPr="0070705F">
        <w:rPr>
          <w:rFonts w:eastAsiaTheme="minorHAnsi"/>
          <w:i/>
          <w:iCs/>
          <w:sz w:val="22"/>
          <w:szCs w:val="22"/>
          <w:lang w:eastAsia="en-US"/>
        </w:rPr>
        <w:t>INFORMS Marketing Science Conference</w:t>
      </w:r>
      <w:r w:rsidR="00D57B2A" w:rsidRPr="0070705F">
        <w:rPr>
          <w:iCs/>
          <w:color w:val="000000"/>
          <w:sz w:val="22"/>
          <w:szCs w:val="22"/>
        </w:rPr>
        <w:t>, Houston, June 2009</w:t>
      </w:r>
      <w:r w:rsidR="00801CEB" w:rsidRPr="0070705F">
        <w:rPr>
          <w:iCs/>
          <w:color w:val="000000"/>
          <w:sz w:val="22"/>
          <w:szCs w:val="22"/>
        </w:rPr>
        <w:t>.</w:t>
      </w:r>
    </w:p>
    <w:p w14:paraId="00EEAD4A" w14:textId="77777777" w:rsidR="00D72EAF" w:rsidRPr="0070705F" w:rsidRDefault="00D57B2A" w:rsidP="00D57B2A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ab/>
      </w:r>
    </w:p>
    <w:p w14:paraId="5F7A98CB" w14:textId="14BFE014" w:rsidR="00D72EAF" w:rsidRPr="0070705F" w:rsidRDefault="00D72EAF" w:rsidP="00D72E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>Vadakkepatt, Gautham G.</w:t>
      </w:r>
      <w:r w:rsidR="00801CEB"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, 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>Venkatesh Shankar</w:t>
      </w:r>
      <w:r w:rsidR="00801CEB" w:rsidRPr="0070705F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and Rajan Varadarajan, “The Effect of Marketing and R&amp;D Effort on Organic Growth of Leading Firms,”</w:t>
      </w:r>
      <w:r w:rsidRPr="0070705F">
        <w:rPr>
          <w:color w:val="000000"/>
          <w:sz w:val="22"/>
          <w:szCs w:val="22"/>
        </w:rPr>
        <w:t xml:space="preserve"> </w:t>
      </w:r>
      <w:r w:rsidR="00144BB5">
        <w:rPr>
          <w:iCs/>
          <w:color w:val="000000"/>
          <w:sz w:val="22"/>
          <w:szCs w:val="22"/>
        </w:rPr>
        <w:t>American Marketing Association Marketing Educators’</w:t>
      </w:r>
      <w:r w:rsidR="00144BB5" w:rsidRPr="0070705F">
        <w:rPr>
          <w:iCs/>
          <w:color w:val="000000"/>
          <w:sz w:val="22"/>
          <w:szCs w:val="22"/>
        </w:rPr>
        <w:t xml:space="preserve"> </w:t>
      </w:r>
      <w:r w:rsidR="00144BB5">
        <w:rPr>
          <w:iCs/>
          <w:color w:val="000000"/>
          <w:sz w:val="22"/>
          <w:szCs w:val="22"/>
        </w:rPr>
        <w:t xml:space="preserve">2011 </w:t>
      </w:r>
      <w:r w:rsidR="00144BB5" w:rsidRPr="0070705F">
        <w:rPr>
          <w:iCs/>
          <w:color w:val="000000"/>
          <w:sz w:val="22"/>
          <w:szCs w:val="22"/>
        </w:rPr>
        <w:t xml:space="preserve">Winter </w:t>
      </w:r>
      <w:r w:rsidR="00144BB5">
        <w:rPr>
          <w:iCs/>
          <w:color w:val="000000"/>
          <w:sz w:val="22"/>
          <w:szCs w:val="22"/>
        </w:rPr>
        <w:t xml:space="preserve">Conference, Austin, TX. </w:t>
      </w:r>
      <w:r w:rsidR="00801CEB" w:rsidRPr="0070705F">
        <w:rPr>
          <w:color w:val="000000"/>
          <w:sz w:val="22"/>
          <w:szCs w:val="22"/>
        </w:rPr>
        <w:t>.</w:t>
      </w:r>
    </w:p>
    <w:p w14:paraId="7D448454" w14:textId="77777777" w:rsidR="00D72EAF" w:rsidRPr="0070705F" w:rsidRDefault="00D72EAF" w:rsidP="00EE42B7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89574FD" w14:textId="77777777" w:rsidR="00EE42B7" w:rsidRPr="0070705F" w:rsidRDefault="00EE42B7" w:rsidP="00A741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>Vadakkepatt, Gautham G., Venkatesh Shankar</w:t>
      </w:r>
      <w:r w:rsidR="00801CEB" w:rsidRPr="0070705F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Pr="0070705F">
        <w:rPr>
          <w:rFonts w:eastAsiaTheme="minorHAnsi"/>
          <w:bCs/>
          <w:color w:val="000000"/>
          <w:sz w:val="22"/>
          <w:szCs w:val="22"/>
          <w:lang w:eastAsia="en-US"/>
        </w:rPr>
        <w:t xml:space="preserve"> and Rajan Varadarajan, “The Effect of Marketing and R&amp;D Effort on Leading Firm Survival,”</w:t>
      </w:r>
      <w:r w:rsidRPr="0070705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70705F">
        <w:rPr>
          <w:rFonts w:eastAsiaTheme="minorHAnsi"/>
          <w:i/>
          <w:iCs/>
          <w:sz w:val="22"/>
          <w:szCs w:val="22"/>
          <w:lang w:eastAsia="en-US"/>
        </w:rPr>
        <w:t>INFORMS Marketing Science Conference</w:t>
      </w:r>
      <w:r w:rsidRPr="0070705F">
        <w:rPr>
          <w:rFonts w:eastAsiaTheme="minorHAnsi"/>
          <w:sz w:val="22"/>
          <w:szCs w:val="22"/>
          <w:lang w:eastAsia="en-US"/>
        </w:rPr>
        <w:t xml:space="preserve">, Ann Arbor, Michigan, June 2009. </w:t>
      </w:r>
    </w:p>
    <w:p w14:paraId="26199D31" w14:textId="35859FA9" w:rsidR="00D40FA2" w:rsidRDefault="00D40FA2" w:rsidP="00A741D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EF06C75" w14:textId="1FE5939D" w:rsidR="00D40FA2" w:rsidRDefault="00D40FA2" w:rsidP="00A741D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F9FAA54" w14:textId="5C1B509D" w:rsidR="00294797" w:rsidRPr="0070705F" w:rsidRDefault="00294797" w:rsidP="00715CA4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70705F">
        <w:rPr>
          <w:b/>
          <w:sz w:val="22"/>
          <w:szCs w:val="22"/>
        </w:rPr>
        <w:t>HONORS AND AWARDS</w:t>
      </w:r>
    </w:p>
    <w:p w14:paraId="3B563E6B" w14:textId="77777777" w:rsidR="00CC1EDC" w:rsidRPr="0070705F" w:rsidRDefault="00CC1EDC" w:rsidP="00D72EA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DCE8433" w14:textId="49CD05DB" w:rsidR="00CC0602" w:rsidRDefault="00CC0602" w:rsidP="00D72E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2021: Rethink Retail Top 100 Influencer</w:t>
      </w:r>
    </w:p>
    <w:p w14:paraId="76A569E8" w14:textId="7D4C2904" w:rsidR="00A16999" w:rsidRPr="0070705F" w:rsidRDefault="00A16999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>2020:</w:t>
      </w:r>
      <w:r w:rsidR="001D04EF" w:rsidRPr="0070705F">
        <w:rPr>
          <w:sz w:val="22"/>
          <w:szCs w:val="22"/>
        </w:rPr>
        <w:t xml:space="preserve"> </w:t>
      </w:r>
      <w:r w:rsidRPr="0070705F">
        <w:rPr>
          <w:sz w:val="22"/>
          <w:szCs w:val="22"/>
        </w:rPr>
        <w:t>Finalist</w:t>
      </w:r>
      <w:r w:rsidR="00937F98">
        <w:rPr>
          <w:sz w:val="22"/>
          <w:szCs w:val="22"/>
        </w:rPr>
        <w:t xml:space="preserve">, </w:t>
      </w:r>
      <w:r w:rsidRPr="0070705F">
        <w:rPr>
          <w:sz w:val="22"/>
          <w:szCs w:val="22"/>
        </w:rPr>
        <w:t>Sheth Foundation</w:t>
      </w:r>
      <w:r w:rsidR="00D40FA2">
        <w:rPr>
          <w:sz w:val="22"/>
          <w:szCs w:val="22"/>
        </w:rPr>
        <w:t>/</w:t>
      </w:r>
      <w:r w:rsidR="00D40FA2" w:rsidRPr="00D40FA2">
        <w:rPr>
          <w:sz w:val="22"/>
          <w:szCs w:val="22"/>
        </w:rPr>
        <w:t xml:space="preserve"> </w:t>
      </w:r>
      <w:r w:rsidR="00D40FA2">
        <w:rPr>
          <w:sz w:val="22"/>
          <w:szCs w:val="22"/>
        </w:rPr>
        <w:t>Journal of Marketing</w:t>
      </w:r>
      <w:r w:rsidRPr="0070705F">
        <w:rPr>
          <w:sz w:val="22"/>
          <w:szCs w:val="22"/>
        </w:rPr>
        <w:t xml:space="preserve"> Award</w:t>
      </w:r>
      <w:r w:rsidR="00357884">
        <w:rPr>
          <w:sz w:val="22"/>
          <w:szCs w:val="22"/>
        </w:rPr>
        <w:t xml:space="preserve"> for Long-term Impact</w:t>
      </w:r>
    </w:p>
    <w:p w14:paraId="42DCDDB8" w14:textId="25283A7E" w:rsidR="00D44AA1" w:rsidRPr="0070705F" w:rsidRDefault="00D44AA1" w:rsidP="001605B9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70705F">
        <w:rPr>
          <w:sz w:val="22"/>
          <w:szCs w:val="22"/>
        </w:rPr>
        <w:t>2019: Best Paper in Track</w:t>
      </w:r>
      <w:r w:rsidR="00237DB5">
        <w:rPr>
          <w:sz w:val="22"/>
          <w:szCs w:val="22"/>
        </w:rPr>
        <w:t xml:space="preserve"> (</w:t>
      </w:r>
      <w:r w:rsidR="00237DB5">
        <w:t xml:space="preserve">Complexity of Inter-firm relationships) </w:t>
      </w:r>
      <w:r w:rsidR="00357884">
        <w:rPr>
          <w:sz w:val="22"/>
          <w:szCs w:val="22"/>
        </w:rPr>
        <w:t xml:space="preserve">Award, </w:t>
      </w:r>
      <w:r w:rsidR="00357884">
        <w:rPr>
          <w:iCs/>
          <w:color w:val="000000"/>
          <w:sz w:val="22"/>
          <w:szCs w:val="22"/>
        </w:rPr>
        <w:t>American Marketing Association Marketing Educators’</w:t>
      </w:r>
      <w:r w:rsidR="00357884" w:rsidRPr="0070705F">
        <w:rPr>
          <w:iCs/>
          <w:color w:val="000000"/>
          <w:sz w:val="22"/>
          <w:szCs w:val="22"/>
        </w:rPr>
        <w:t xml:space="preserve"> </w:t>
      </w:r>
      <w:r w:rsidR="00357884">
        <w:rPr>
          <w:iCs/>
          <w:color w:val="000000"/>
          <w:sz w:val="22"/>
          <w:szCs w:val="22"/>
        </w:rPr>
        <w:t xml:space="preserve">2019 </w:t>
      </w:r>
      <w:r w:rsidR="00357884" w:rsidRPr="0070705F">
        <w:rPr>
          <w:iCs/>
          <w:color w:val="000000"/>
          <w:sz w:val="22"/>
          <w:szCs w:val="22"/>
        </w:rPr>
        <w:t xml:space="preserve">Winter </w:t>
      </w:r>
      <w:r w:rsidR="00357884">
        <w:rPr>
          <w:iCs/>
          <w:color w:val="000000"/>
          <w:sz w:val="22"/>
          <w:szCs w:val="22"/>
        </w:rPr>
        <w:t>Conference</w:t>
      </w:r>
    </w:p>
    <w:p w14:paraId="3B60A741" w14:textId="27A4DFF7" w:rsidR="00237DB5" w:rsidRDefault="00237DB5" w:rsidP="00D72E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2018</w:t>
      </w:r>
      <w:r w:rsidRPr="0070705F">
        <w:rPr>
          <w:sz w:val="22"/>
          <w:szCs w:val="22"/>
        </w:rPr>
        <w:t>: Outstanding Research</w:t>
      </w:r>
      <w:r>
        <w:rPr>
          <w:sz w:val="22"/>
          <w:szCs w:val="22"/>
        </w:rPr>
        <w:t xml:space="preserve"> Publication</w:t>
      </w:r>
      <w:r w:rsidRPr="0070705F">
        <w:rPr>
          <w:sz w:val="22"/>
          <w:szCs w:val="22"/>
        </w:rPr>
        <w:t xml:space="preserve"> Award, George Mason University</w:t>
      </w:r>
    </w:p>
    <w:p w14:paraId="2E32C02D" w14:textId="716B45C6" w:rsidR="00160D58" w:rsidRPr="0070705F" w:rsidRDefault="00160D58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>2018: Summer Research Funding Award, George Mason University</w:t>
      </w:r>
    </w:p>
    <w:p w14:paraId="6C033A23" w14:textId="77777777" w:rsidR="008650BB" w:rsidRPr="0070705F" w:rsidRDefault="008650BB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>2017: Outstanding Teaching in Major Award</w:t>
      </w:r>
      <w:r w:rsidR="009E3C73" w:rsidRPr="0070705F">
        <w:rPr>
          <w:sz w:val="22"/>
          <w:szCs w:val="22"/>
        </w:rPr>
        <w:t xml:space="preserve">, George Mason University </w:t>
      </w:r>
    </w:p>
    <w:p w14:paraId="52DA4EF8" w14:textId="433FDEF2" w:rsidR="00E81497" w:rsidRPr="0070705F" w:rsidRDefault="00795E5E" w:rsidP="001605B9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70705F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E81497" w:rsidRPr="0070705F">
        <w:rPr>
          <w:sz w:val="22"/>
          <w:szCs w:val="22"/>
        </w:rPr>
        <w:t xml:space="preserve">: </w:t>
      </w:r>
      <w:r w:rsidR="00357884">
        <w:rPr>
          <w:sz w:val="22"/>
          <w:szCs w:val="22"/>
        </w:rPr>
        <w:t xml:space="preserve">Winner, Marketing Science Institute </w:t>
      </w:r>
      <w:r w:rsidR="00E81497" w:rsidRPr="0070705F">
        <w:rPr>
          <w:sz w:val="22"/>
          <w:szCs w:val="22"/>
        </w:rPr>
        <w:t>/</w:t>
      </w:r>
      <w:r w:rsidR="00511B1F" w:rsidRPr="0070705F">
        <w:rPr>
          <w:sz w:val="22"/>
          <w:szCs w:val="22"/>
        </w:rPr>
        <w:t xml:space="preserve">H. Paul </w:t>
      </w:r>
      <w:r w:rsidR="00E81497" w:rsidRPr="0070705F">
        <w:rPr>
          <w:sz w:val="22"/>
          <w:szCs w:val="22"/>
        </w:rPr>
        <w:t xml:space="preserve">Root Award </w:t>
      </w:r>
    </w:p>
    <w:p w14:paraId="1C145C7C" w14:textId="085566F3" w:rsidR="00E81497" w:rsidRPr="0070705F" w:rsidRDefault="00160D58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>2015: O</w:t>
      </w:r>
      <w:r w:rsidR="00E81497" w:rsidRPr="0070705F">
        <w:rPr>
          <w:sz w:val="22"/>
          <w:szCs w:val="22"/>
        </w:rPr>
        <w:t>utstanding Research</w:t>
      </w:r>
      <w:r w:rsidR="00237DB5">
        <w:rPr>
          <w:sz w:val="22"/>
          <w:szCs w:val="22"/>
        </w:rPr>
        <w:t xml:space="preserve"> Publication</w:t>
      </w:r>
      <w:r w:rsidR="00E81497" w:rsidRPr="0070705F">
        <w:rPr>
          <w:sz w:val="22"/>
          <w:szCs w:val="22"/>
        </w:rPr>
        <w:t xml:space="preserve"> Award</w:t>
      </w:r>
      <w:r w:rsidRPr="0070705F">
        <w:rPr>
          <w:sz w:val="22"/>
          <w:szCs w:val="22"/>
        </w:rPr>
        <w:t>, George Mason University</w:t>
      </w:r>
    </w:p>
    <w:p w14:paraId="542CB319" w14:textId="265220BD" w:rsidR="00C7204A" w:rsidRPr="0070705F" w:rsidRDefault="00C7204A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 xml:space="preserve">2012: </w:t>
      </w:r>
      <w:r w:rsidR="00357884">
        <w:rPr>
          <w:sz w:val="22"/>
          <w:szCs w:val="22"/>
        </w:rPr>
        <w:t xml:space="preserve">University of Central Florida </w:t>
      </w:r>
      <w:r w:rsidRPr="0070705F">
        <w:rPr>
          <w:sz w:val="22"/>
          <w:szCs w:val="22"/>
        </w:rPr>
        <w:t xml:space="preserve">College of Business Summer </w:t>
      </w:r>
      <w:r w:rsidR="00A8645A" w:rsidRPr="0070705F">
        <w:rPr>
          <w:sz w:val="22"/>
          <w:szCs w:val="22"/>
        </w:rPr>
        <w:t xml:space="preserve">Research </w:t>
      </w:r>
      <w:r w:rsidRPr="0070705F">
        <w:rPr>
          <w:sz w:val="22"/>
          <w:szCs w:val="22"/>
        </w:rPr>
        <w:t>Competitive Award</w:t>
      </w:r>
    </w:p>
    <w:p w14:paraId="51DFACCF" w14:textId="6A91F63C" w:rsidR="00C7204A" w:rsidRPr="0070705F" w:rsidRDefault="00C7204A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 xml:space="preserve">2011: </w:t>
      </w:r>
      <w:r w:rsidR="00357884">
        <w:rPr>
          <w:sz w:val="22"/>
          <w:szCs w:val="22"/>
        </w:rPr>
        <w:t>University of Central Florida</w:t>
      </w:r>
      <w:r w:rsidRPr="0070705F">
        <w:rPr>
          <w:sz w:val="22"/>
          <w:szCs w:val="22"/>
        </w:rPr>
        <w:t xml:space="preserve"> O</w:t>
      </w:r>
      <w:r w:rsidR="00A8645A" w:rsidRPr="0070705F">
        <w:rPr>
          <w:sz w:val="22"/>
          <w:szCs w:val="22"/>
        </w:rPr>
        <w:t xml:space="preserve">ffice of </w:t>
      </w:r>
      <w:r w:rsidRPr="0070705F">
        <w:rPr>
          <w:sz w:val="22"/>
          <w:szCs w:val="22"/>
        </w:rPr>
        <w:t>R</w:t>
      </w:r>
      <w:r w:rsidR="00A8645A" w:rsidRPr="0070705F">
        <w:rPr>
          <w:sz w:val="22"/>
          <w:szCs w:val="22"/>
        </w:rPr>
        <w:t xml:space="preserve">esearch and </w:t>
      </w:r>
      <w:r w:rsidRPr="0070705F">
        <w:rPr>
          <w:sz w:val="22"/>
          <w:szCs w:val="22"/>
        </w:rPr>
        <w:t>C</w:t>
      </w:r>
      <w:r w:rsidR="00A8645A" w:rsidRPr="0070705F">
        <w:rPr>
          <w:sz w:val="22"/>
          <w:szCs w:val="22"/>
        </w:rPr>
        <w:t>ommercialization</w:t>
      </w:r>
      <w:r w:rsidRPr="0070705F">
        <w:rPr>
          <w:sz w:val="22"/>
          <w:szCs w:val="22"/>
        </w:rPr>
        <w:t xml:space="preserve"> In-House Competitive </w:t>
      </w:r>
      <w:r w:rsidR="00A8645A" w:rsidRPr="0070705F">
        <w:rPr>
          <w:sz w:val="22"/>
          <w:szCs w:val="22"/>
        </w:rPr>
        <w:t xml:space="preserve">Summer Research </w:t>
      </w:r>
      <w:r w:rsidRPr="0070705F">
        <w:rPr>
          <w:sz w:val="22"/>
          <w:szCs w:val="22"/>
        </w:rPr>
        <w:t xml:space="preserve">Award </w:t>
      </w:r>
    </w:p>
    <w:p w14:paraId="0CF55C2A" w14:textId="7E3B0B54" w:rsidR="007122F3" w:rsidRPr="0070705F" w:rsidRDefault="007122F3" w:rsidP="00937F98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70705F">
        <w:rPr>
          <w:sz w:val="22"/>
          <w:szCs w:val="22"/>
        </w:rPr>
        <w:t>2009: Finalist</w:t>
      </w:r>
      <w:r w:rsidR="00937F98">
        <w:rPr>
          <w:sz w:val="22"/>
          <w:szCs w:val="22"/>
        </w:rPr>
        <w:t>,</w:t>
      </w:r>
      <w:r w:rsidRPr="0070705F">
        <w:rPr>
          <w:sz w:val="22"/>
          <w:szCs w:val="22"/>
        </w:rPr>
        <w:t xml:space="preserve"> ISBM (Institute for Study of Business-to-Business Markets at Penn State University) Business Marketing Doctoral Support Award Competition</w:t>
      </w:r>
    </w:p>
    <w:p w14:paraId="3BDD7E5E" w14:textId="251FBA90" w:rsidR="00C7204A" w:rsidRPr="0070705F" w:rsidRDefault="00D72EAF" w:rsidP="00D72EAF">
      <w:pPr>
        <w:autoSpaceDE w:val="0"/>
        <w:autoSpaceDN w:val="0"/>
        <w:adjustRightInd w:val="0"/>
        <w:rPr>
          <w:rStyle w:val="maintext1"/>
          <w:color w:val="auto"/>
          <w:sz w:val="22"/>
          <w:szCs w:val="22"/>
        </w:rPr>
      </w:pPr>
      <w:r w:rsidRPr="0070705F">
        <w:rPr>
          <w:rStyle w:val="maintext1"/>
          <w:color w:val="auto"/>
          <w:sz w:val="22"/>
          <w:szCs w:val="22"/>
        </w:rPr>
        <w:t xml:space="preserve">2009: </w:t>
      </w:r>
      <w:r w:rsidR="00357884">
        <w:rPr>
          <w:rStyle w:val="maintext1"/>
          <w:color w:val="auto"/>
          <w:sz w:val="22"/>
          <w:szCs w:val="22"/>
        </w:rPr>
        <w:t xml:space="preserve">Texas A&amp;M University </w:t>
      </w:r>
      <w:r w:rsidRPr="0070705F">
        <w:rPr>
          <w:rStyle w:val="maintext1"/>
          <w:color w:val="auto"/>
          <w:sz w:val="22"/>
          <w:szCs w:val="22"/>
        </w:rPr>
        <w:t xml:space="preserve">Mays </w:t>
      </w:r>
      <w:r w:rsidR="00357884">
        <w:rPr>
          <w:rStyle w:val="maintext1"/>
          <w:color w:val="auto"/>
          <w:sz w:val="22"/>
          <w:szCs w:val="22"/>
        </w:rPr>
        <w:t xml:space="preserve">Business School </w:t>
      </w:r>
      <w:r w:rsidRPr="0070705F">
        <w:rPr>
          <w:rStyle w:val="maintext1"/>
          <w:color w:val="auto"/>
          <w:sz w:val="22"/>
          <w:szCs w:val="22"/>
        </w:rPr>
        <w:t xml:space="preserve">Doctoral Student Award for Outstanding Teaching </w:t>
      </w:r>
    </w:p>
    <w:p w14:paraId="3B459E16" w14:textId="0A259EEF" w:rsidR="00160D58" w:rsidRPr="0070705F" w:rsidRDefault="00160D58" w:rsidP="00D72EAF">
      <w:pPr>
        <w:autoSpaceDE w:val="0"/>
        <w:autoSpaceDN w:val="0"/>
        <w:adjustRightInd w:val="0"/>
        <w:rPr>
          <w:rStyle w:val="maintext1"/>
          <w:color w:val="auto"/>
          <w:sz w:val="22"/>
          <w:szCs w:val="22"/>
        </w:rPr>
      </w:pPr>
      <w:r w:rsidRPr="0070705F">
        <w:rPr>
          <w:rStyle w:val="maintext1"/>
          <w:color w:val="auto"/>
          <w:sz w:val="22"/>
          <w:szCs w:val="22"/>
        </w:rPr>
        <w:t xml:space="preserve">2009: </w:t>
      </w:r>
      <w:r w:rsidR="00357884">
        <w:rPr>
          <w:sz w:val="22"/>
          <w:szCs w:val="22"/>
          <w:shd w:val="clear" w:color="auto" w:fill="FFFFFF"/>
        </w:rPr>
        <w:t xml:space="preserve">American Marketing Association </w:t>
      </w:r>
      <w:r w:rsidR="00937F98">
        <w:rPr>
          <w:sz w:val="22"/>
          <w:szCs w:val="22"/>
          <w:shd w:val="clear" w:color="auto" w:fill="FFFFFF"/>
        </w:rPr>
        <w:t>/</w:t>
      </w:r>
      <w:r w:rsidRPr="0070705F">
        <w:rPr>
          <w:sz w:val="22"/>
          <w:szCs w:val="22"/>
          <w:shd w:val="clear" w:color="auto" w:fill="FFFFFF"/>
        </w:rPr>
        <w:t>Sheth Foundation Doctoral Consortium Fellow</w:t>
      </w:r>
    </w:p>
    <w:p w14:paraId="78CE85D5" w14:textId="1ED29C19" w:rsidR="00D72EAF" w:rsidRPr="0070705F" w:rsidRDefault="00D72EAF" w:rsidP="00937F98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70705F">
        <w:rPr>
          <w:rStyle w:val="maintext1"/>
          <w:color w:val="auto"/>
          <w:sz w:val="22"/>
          <w:szCs w:val="22"/>
        </w:rPr>
        <w:lastRenderedPageBreak/>
        <w:t>2008: Aggie 100 Scholar Award, The Center for New Ventures and Entrepreneurship</w:t>
      </w:r>
      <w:r w:rsidR="0070705F">
        <w:rPr>
          <w:rStyle w:val="maintext1"/>
          <w:color w:val="auto"/>
          <w:sz w:val="22"/>
          <w:szCs w:val="22"/>
        </w:rPr>
        <w:t xml:space="preserve">, </w:t>
      </w:r>
      <w:r w:rsidRPr="0070705F">
        <w:rPr>
          <w:rStyle w:val="maintext1"/>
          <w:color w:val="auto"/>
          <w:sz w:val="22"/>
          <w:szCs w:val="22"/>
        </w:rPr>
        <w:t>Texas A&amp;M University</w:t>
      </w:r>
    </w:p>
    <w:p w14:paraId="25F14666" w14:textId="77777777" w:rsidR="00C7204A" w:rsidRPr="0070705F" w:rsidRDefault="00D72EAF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>2007:</w:t>
      </w:r>
      <w:r w:rsidR="00160D58" w:rsidRPr="0070705F">
        <w:rPr>
          <w:sz w:val="22"/>
          <w:szCs w:val="22"/>
        </w:rPr>
        <w:t xml:space="preserve"> </w:t>
      </w:r>
      <w:r w:rsidRPr="0070705F">
        <w:rPr>
          <w:sz w:val="22"/>
          <w:szCs w:val="22"/>
        </w:rPr>
        <w:t xml:space="preserve">Ewing Marion Kauffman Foundation Fellowship </w:t>
      </w:r>
    </w:p>
    <w:p w14:paraId="34268103" w14:textId="77777777" w:rsidR="00D72EAF" w:rsidRPr="0070705F" w:rsidRDefault="00D72EAF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>2007: Ewing Marion Kauffman/West Coast Research Doctoral Consortium Competitive Scholarship</w:t>
      </w:r>
    </w:p>
    <w:p w14:paraId="44300E48" w14:textId="34EFDD71" w:rsidR="00D72EAF" w:rsidRPr="0070705F" w:rsidRDefault="00D72EAF" w:rsidP="00D72EAF">
      <w:pPr>
        <w:autoSpaceDE w:val="0"/>
        <w:autoSpaceDN w:val="0"/>
        <w:adjustRightInd w:val="0"/>
        <w:rPr>
          <w:sz w:val="22"/>
          <w:szCs w:val="22"/>
        </w:rPr>
      </w:pPr>
      <w:r w:rsidRPr="0070705F">
        <w:rPr>
          <w:sz w:val="22"/>
          <w:szCs w:val="22"/>
        </w:rPr>
        <w:t xml:space="preserve">2006: Ewing Marion Kauffman /UIC Competitive Scholarship </w:t>
      </w:r>
    </w:p>
    <w:p w14:paraId="02A0B0DC" w14:textId="6F61134E" w:rsidR="00F32253" w:rsidRDefault="00F32253" w:rsidP="0003007F">
      <w:pPr>
        <w:tabs>
          <w:tab w:val="left" w:pos="141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8363DC7" w14:textId="4A980A2B" w:rsidR="0003007F" w:rsidRPr="0070705F" w:rsidRDefault="00A71070" w:rsidP="0003007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GRANTS</w:t>
      </w:r>
    </w:p>
    <w:p w14:paraId="7FAF0C68" w14:textId="77777777" w:rsidR="004F364A" w:rsidRDefault="004F364A" w:rsidP="0003007F">
      <w:pPr>
        <w:tabs>
          <w:tab w:val="left" w:pos="141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69AD8D16" w14:textId="3C5C59D5" w:rsidR="00EC47B4" w:rsidRDefault="0003007F" w:rsidP="00D40FA2">
      <w:pPr>
        <w:tabs>
          <w:tab w:val="left" w:pos="141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03007F">
        <w:rPr>
          <w:bCs/>
          <w:sz w:val="22"/>
          <w:szCs w:val="22"/>
        </w:rPr>
        <w:t>2019</w:t>
      </w:r>
      <w:r w:rsidR="00B401E6">
        <w:rPr>
          <w:bCs/>
          <w:sz w:val="22"/>
          <w:szCs w:val="22"/>
        </w:rPr>
        <w:t>-2020</w:t>
      </w:r>
      <w:r w:rsidRPr="0003007F">
        <w:rPr>
          <w:bCs/>
          <w:sz w:val="22"/>
          <w:szCs w:val="22"/>
        </w:rPr>
        <w:t xml:space="preserve">: $250,000 Grant to set up </w:t>
      </w:r>
      <w:r w:rsidR="00644D63">
        <w:rPr>
          <w:bCs/>
          <w:sz w:val="22"/>
          <w:szCs w:val="22"/>
        </w:rPr>
        <w:t>Center for Retail Transformation</w:t>
      </w:r>
    </w:p>
    <w:p w14:paraId="72571965" w14:textId="640B57F4" w:rsidR="004624D0" w:rsidRDefault="004624D0" w:rsidP="00D40FA2">
      <w:pPr>
        <w:tabs>
          <w:tab w:val="left" w:pos="141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Established partnerships with leading retail solution providers and startups</w:t>
      </w:r>
    </w:p>
    <w:p w14:paraId="0C558CAF" w14:textId="77777777" w:rsidR="00AD4E5F" w:rsidRDefault="00AD4E5F" w:rsidP="0003007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20A626E" w14:textId="5F3A0CCA" w:rsidR="00294797" w:rsidRPr="001A233F" w:rsidRDefault="00357884" w:rsidP="0003007F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COURSES TAUGHT AND INSTRUCTOR EVALUATIONS</w:t>
      </w:r>
      <w:r w:rsidR="00294797" w:rsidRPr="001A233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236EF3D9" w14:textId="77777777" w:rsidR="00C7204A" w:rsidRDefault="00C7204A" w:rsidP="0029479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9114" w:type="dxa"/>
        <w:tblLook w:val="04A0" w:firstRow="1" w:lastRow="0" w:firstColumn="1" w:lastColumn="0" w:noHBand="0" w:noVBand="1"/>
      </w:tblPr>
      <w:tblGrid>
        <w:gridCol w:w="5940"/>
        <w:gridCol w:w="1036"/>
        <w:gridCol w:w="1000"/>
        <w:gridCol w:w="1329"/>
      </w:tblGrid>
      <w:tr w:rsidR="00A71070" w:rsidRPr="00A71070" w14:paraId="581E4D87" w14:textId="77777777" w:rsidTr="00B401E6">
        <w:trPr>
          <w:trHeight w:val="840"/>
        </w:trPr>
        <w:tc>
          <w:tcPr>
            <w:tcW w:w="59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DA6B7AB" w14:textId="77777777" w:rsidR="00A71070" w:rsidRPr="00A71070" w:rsidRDefault="00A71070" w:rsidP="00A7107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Course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FE0F855" w14:textId="2042E83E" w:rsidR="00A71070" w:rsidRPr="00A71070" w:rsidRDefault="00357884" w:rsidP="003578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No. of </w:t>
            </w:r>
            <w:r w:rsidR="00A71070" w:rsidRPr="00A7107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Students Taught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4A3AD38" w14:textId="77777777" w:rsidR="00A71070" w:rsidRPr="00A71070" w:rsidRDefault="00A71070" w:rsidP="00A7107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Average GPA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6391D1B" w14:textId="68F5B338" w:rsidR="00A71070" w:rsidRPr="00A71070" w:rsidRDefault="00A71070" w:rsidP="0035788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Average Course Eval</w:t>
            </w:r>
            <w:r w:rsidR="0035788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uation</w:t>
            </w:r>
            <w:r w:rsidRPr="00A7107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</w:tr>
      <w:tr w:rsidR="00B401E6" w:rsidRPr="00A71070" w14:paraId="4FC32FEB" w14:textId="77777777" w:rsidTr="00B401E6">
        <w:trPr>
          <w:trHeight w:val="288"/>
        </w:trPr>
        <w:tc>
          <w:tcPr>
            <w:tcW w:w="59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520ED63" w14:textId="1545D900" w:rsidR="00B401E6" w:rsidRDefault="00B401E6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Marketplace disruptions and business model innovation (Exec)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B3FC5F5" w14:textId="1F616C52" w:rsidR="00B401E6" w:rsidRPr="00A71070" w:rsidRDefault="00E0291C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89A1D6C" w14:textId="205E2EC5" w:rsidR="00B401E6" w:rsidRPr="00A71070" w:rsidRDefault="00B401E6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N.A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B6794C4" w14:textId="2329E2C1" w:rsidR="00B401E6" w:rsidRPr="00477681" w:rsidRDefault="00E0291C" w:rsidP="0047768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4.57</w:t>
            </w:r>
          </w:p>
        </w:tc>
      </w:tr>
      <w:tr w:rsidR="00A71070" w:rsidRPr="00A71070" w14:paraId="250EC80A" w14:textId="77777777" w:rsidTr="00B401E6">
        <w:trPr>
          <w:trHeight w:val="288"/>
        </w:trPr>
        <w:tc>
          <w:tcPr>
            <w:tcW w:w="5940" w:type="dxa"/>
            <w:shd w:val="clear" w:color="000000" w:fill="FFFFFF"/>
            <w:noWrap/>
            <w:vAlign w:val="bottom"/>
            <w:hideMark/>
          </w:tcPr>
          <w:p w14:paraId="1D912124" w14:textId="1DD5C853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Marketing Analytics for New Product Introductions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(UG)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3B12789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1E469B39" w14:textId="16D801EC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2.78</w:t>
            </w:r>
          </w:p>
        </w:tc>
        <w:tc>
          <w:tcPr>
            <w:tcW w:w="1329" w:type="dxa"/>
            <w:shd w:val="clear" w:color="000000" w:fill="FFFFFF"/>
            <w:noWrap/>
            <w:vAlign w:val="bottom"/>
            <w:hideMark/>
          </w:tcPr>
          <w:p w14:paraId="15BD9521" w14:textId="3AEC996E" w:rsidR="00A71070" w:rsidRPr="00A71070" w:rsidRDefault="00A71070" w:rsidP="0047768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77681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</w:t>
            </w:r>
            <w:r w:rsidR="00477681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A71070" w:rsidRPr="00A71070" w14:paraId="120E9236" w14:textId="77777777" w:rsidTr="00D40FA2">
        <w:trPr>
          <w:trHeight w:val="288"/>
        </w:trPr>
        <w:tc>
          <w:tcPr>
            <w:tcW w:w="5940" w:type="dxa"/>
            <w:shd w:val="clear" w:color="000000" w:fill="FFFFFF"/>
            <w:noWrap/>
            <w:vAlign w:val="bottom"/>
            <w:hideMark/>
          </w:tcPr>
          <w:p w14:paraId="431CF230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Marketing Analytics (G)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883EB03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07DBA830" w14:textId="2D551958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3.5</w:t>
            </w:r>
            <w:r w:rsidR="00A400B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9" w:type="dxa"/>
            <w:shd w:val="clear" w:color="000000" w:fill="FFFFFF"/>
            <w:noWrap/>
            <w:vAlign w:val="bottom"/>
            <w:hideMark/>
          </w:tcPr>
          <w:p w14:paraId="10CFE19A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4.65</w:t>
            </w:r>
          </w:p>
        </w:tc>
      </w:tr>
      <w:tr w:rsidR="00A71070" w:rsidRPr="00A71070" w14:paraId="34F3F3C6" w14:textId="77777777" w:rsidTr="00D40FA2">
        <w:trPr>
          <w:trHeight w:val="288"/>
        </w:trPr>
        <w:tc>
          <w:tcPr>
            <w:tcW w:w="5940" w:type="dxa"/>
            <w:shd w:val="clear" w:color="000000" w:fill="FFFFFF"/>
            <w:noWrap/>
            <w:vAlign w:val="bottom"/>
            <w:hideMark/>
          </w:tcPr>
          <w:p w14:paraId="540BDD1C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Principles of Marketing (UG)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662E5D8D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1BC7D705" w14:textId="61962FE1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2.9</w:t>
            </w:r>
            <w:r w:rsidR="00A400B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9" w:type="dxa"/>
            <w:shd w:val="clear" w:color="000000" w:fill="FFFFFF"/>
            <w:noWrap/>
            <w:vAlign w:val="bottom"/>
            <w:hideMark/>
          </w:tcPr>
          <w:p w14:paraId="5C90AAC3" w14:textId="09CDD3E6" w:rsidR="00A71070" w:rsidRPr="00A71070" w:rsidRDefault="00A71070" w:rsidP="0047768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</w:t>
            </w:r>
            <w:r w:rsidR="00477681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A71070" w:rsidRPr="00A71070" w14:paraId="0D521844" w14:textId="77777777" w:rsidTr="00D40FA2">
        <w:trPr>
          <w:trHeight w:val="288"/>
        </w:trPr>
        <w:tc>
          <w:tcPr>
            <w:tcW w:w="5940" w:type="dxa"/>
            <w:shd w:val="clear" w:color="000000" w:fill="FFFFFF"/>
            <w:noWrap/>
            <w:vAlign w:val="bottom"/>
            <w:hideMark/>
          </w:tcPr>
          <w:p w14:paraId="0DDBD337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Marketing of Innovations and Technology Products/Services (G)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4542A81E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9385726" w14:textId="130F48B8" w:rsidR="00A71070" w:rsidRPr="00A71070" w:rsidRDefault="005567B9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3.</w:t>
            </w:r>
            <w:r w:rsidR="00A71070"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29" w:type="dxa"/>
            <w:shd w:val="clear" w:color="000000" w:fill="FFFFFF"/>
            <w:noWrap/>
            <w:vAlign w:val="bottom"/>
            <w:hideMark/>
          </w:tcPr>
          <w:p w14:paraId="717414E2" w14:textId="7DC2BBA8" w:rsidR="00A71070" w:rsidRPr="00A71070" w:rsidRDefault="00477681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</w:t>
            </w:r>
            <w:r w:rsidR="00A71070"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A71070" w:rsidRPr="00A71070" w14:paraId="43B4D11F" w14:textId="77777777" w:rsidTr="00D40FA2">
        <w:trPr>
          <w:trHeight w:val="288"/>
        </w:trPr>
        <w:tc>
          <w:tcPr>
            <w:tcW w:w="5940" w:type="dxa"/>
            <w:shd w:val="clear" w:color="000000" w:fill="FFFFFF"/>
            <w:vAlign w:val="center"/>
            <w:hideMark/>
          </w:tcPr>
          <w:p w14:paraId="2179AD6A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Marketing Management (UG)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53FE84A3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663345D7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2.83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580B4722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4.27</w:t>
            </w:r>
          </w:p>
        </w:tc>
      </w:tr>
      <w:tr w:rsidR="00A71070" w:rsidRPr="00A71070" w14:paraId="092E9C7C" w14:textId="77777777" w:rsidTr="00D40FA2">
        <w:trPr>
          <w:trHeight w:val="288"/>
        </w:trPr>
        <w:tc>
          <w:tcPr>
            <w:tcW w:w="5940" w:type="dxa"/>
            <w:shd w:val="clear" w:color="000000" w:fill="FFFFFF"/>
            <w:noWrap/>
            <w:vAlign w:val="bottom"/>
            <w:hideMark/>
          </w:tcPr>
          <w:p w14:paraId="0AC77013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Marketing Strategy (UG)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14:paraId="20234C44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05318B7F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2.87</w:t>
            </w:r>
          </w:p>
        </w:tc>
        <w:tc>
          <w:tcPr>
            <w:tcW w:w="1329" w:type="dxa"/>
            <w:shd w:val="clear" w:color="000000" w:fill="FFFFFF"/>
            <w:noWrap/>
            <w:vAlign w:val="bottom"/>
            <w:hideMark/>
          </w:tcPr>
          <w:p w14:paraId="58C142DA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4.44</w:t>
            </w:r>
          </w:p>
        </w:tc>
      </w:tr>
      <w:tr w:rsidR="00A71070" w:rsidRPr="00A71070" w14:paraId="48CCE291" w14:textId="77777777" w:rsidTr="00E0291C">
        <w:trPr>
          <w:trHeight w:val="288"/>
        </w:trPr>
        <w:tc>
          <w:tcPr>
            <w:tcW w:w="5940" w:type="dxa"/>
            <w:shd w:val="clear" w:color="000000" w:fill="FFFFFF"/>
            <w:vAlign w:val="center"/>
            <w:hideMark/>
          </w:tcPr>
          <w:p w14:paraId="5C35FB1D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Marketing Research (UG)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1DEF7EF9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14:paraId="07E6DE78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2.74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3EF14410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3.94</w:t>
            </w:r>
          </w:p>
        </w:tc>
      </w:tr>
      <w:tr w:rsidR="00A71070" w:rsidRPr="00A71070" w14:paraId="3BBCFDD5" w14:textId="77777777" w:rsidTr="00E0291C">
        <w:trPr>
          <w:trHeight w:val="288"/>
        </w:trPr>
        <w:tc>
          <w:tcPr>
            <w:tcW w:w="59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BCD3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Marketing Strategy (Ph.D)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D6ED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07B5" w14:textId="59B7C279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3.8</w:t>
            </w:r>
            <w:r w:rsidR="00A400B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7AC8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4.75</w:t>
            </w:r>
          </w:p>
        </w:tc>
      </w:tr>
      <w:tr w:rsidR="00A71070" w:rsidRPr="00A71070" w14:paraId="283D8174" w14:textId="77777777" w:rsidTr="00E0291C">
        <w:trPr>
          <w:trHeight w:val="288"/>
        </w:trPr>
        <w:tc>
          <w:tcPr>
            <w:tcW w:w="778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EA7C" w14:textId="77777777" w:rsidR="00B220ED" w:rsidRDefault="00A71070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UG = Undergraduate Class, G = MBA Class; </w:t>
            </w:r>
            <w:r w:rsidR="00B401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Exec = Executive Education,</w:t>
            </w:r>
          </w:p>
          <w:p w14:paraId="348E3AA4" w14:textId="77777777" w:rsidR="00B220ED" w:rsidRDefault="00A71070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Took Parental Leave in 2017</w:t>
            </w:r>
            <w:r w:rsidR="00E0291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14:paraId="5C62B08A" w14:textId="58B861D6" w:rsidR="00A71070" w:rsidRPr="00A71070" w:rsidRDefault="00E0291C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Spring 2020 GPA and evaluations not included due to COVID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8801" w14:textId="77777777" w:rsidR="00A71070" w:rsidRPr="00A71070" w:rsidRDefault="00A71070" w:rsidP="00A71070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7107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207CD35E" w14:textId="77777777" w:rsidR="0061020B" w:rsidRPr="00792295" w:rsidRDefault="0061020B" w:rsidP="006102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5A1E8FFE" w14:textId="77777777" w:rsidR="00397EA6" w:rsidRDefault="00397EA6" w:rsidP="00E0291C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47D7CB71" w14:textId="634B4839" w:rsidR="00294797" w:rsidRPr="00792295" w:rsidRDefault="00445456" w:rsidP="00294797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Cs/>
          <w:i/>
          <w:sz w:val="22"/>
          <w:szCs w:val="22"/>
          <w:lang w:eastAsia="en-US"/>
        </w:rPr>
      </w:pPr>
      <w:r w:rsidRPr="00792295">
        <w:rPr>
          <w:rFonts w:eastAsiaTheme="minorHAnsi"/>
          <w:b/>
          <w:bCs/>
          <w:sz w:val="22"/>
          <w:szCs w:val="22"/>
          <w:lang w:eastAsia="en-US"/>
        </w:rPr>
        <w:t>SELECT</w:t>
      </w:r>
      <w:r w:rsidR="00792295" w:rsidRPr="00792295">
        <w:rPr>
          <w:rFonts w:eastAsiaTheme="minorHAnsi"/>
          <w:b/>
          <w:bCs/>
          <w:sz w:val="22"/>
          <w:szCs w:val="22"/>
          <w:lang w:eastAsia="en-US"/>
        </w:rPr>
        <w:t>ED</w:t>
      </w:r>
      <w:r w:rsidRPr="00792295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294797" w:rsidRPr="00792295">
        <w:rPr>
          <w:rFonts w:eastAsiaTheme="minorHAnsi"/>
          <w:b/>
          <w:bCs/>
          <w:sz w:val="22"/>
          <w:szCs w:val="22"/>
          <w:lang w:eastAsia="en-US"/>
        </w:rPr>
        <w:t xml:space="preserve">SERVICE </w:t>
      </w:r>
      <w:r w:rsidR="00792295" w:rsidRPr="00792295">
        <w:rPr>
          <w:rFonts w:eastAsiaTheme="minorHAnsi"/>
          <w:b/>
          <w:bCs/>
          <w:sz w:val="22"/>
          <w:szCs w:val="22"/>
          <w:lang w:eastAsia="en-US"/>
        </w:rPr>
        <w:t>ACTIVITIES</w:t>
      </w:r>
    </w:p>
    <w:p w14:paraId="5443D99B" w14:textId="77777777" w:rsidR="00792295" w:rsidRDefault="00792295" w:rsidP="006059C9">
      <w:pPr>
        <w:autoSpaceDE w:val="0"/>
        <w:autoSpaceDN w:val="0"/>
        <w:adjustRightInd w:val="0"/>
        <w:rPr>
          <w:rFonts w:eastAsia="Times New Roman"/>
          <w:b/>
          <w:color w:val="000000"/>
          <w:sz w:val="22"/>
          <w:szCs w:val="22"/>
          <w:lang w:eastAsia="en-US"/>
        </w:rPr>
      </w:pPr>
    </w:p>
    <w:p w14:paraId="3CA48D0F" w14:textId="4D38329F" w:rsidR="00140488" w:rsidRPr="00792295" w:rsidRDefault="00140488" w:rsidP="006059C9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792295">
        <w:rPr>
          <w:rFonts w:eastAsia="Times New Roman"/>
          <w:b/>
          <w:color w:val="000000"/>
          <w:sz w:val="22"/>
          <w:szCs w:val="22"/>
          <w:lang w:eastAsia="en-US"/>
        </w:rPr>
        <w:t>Professional</w:t>
      </w:r>
      <w:r w:rsidR="00792295">
        <w:rPr>
          <w:rFonts w:eastAsia="Times New Roman"/>
          <w:b/>
          <w:color w:val="000000"/>
          <w:sz w:val="22"/>
          <w:szCs w:val="22"/>
          <w:lang w:eastAsia="en-US"/>
        </w:rPr>
        <w:t xml:space="preserve"> Service and Reviewing</w:t>
      </w:r>
    </w:p>
    <w:p w14:paraId="0FC45E94" w14:textId="7363B4A1" w:rsidR="009624F2" w:rsidRPr="00792295" w:rsidRDefault="009624F2" w:rsidP="009624F2">
      <w:pPr>
        <w:pStyle w:val="ListParagraph"/>
        <w:autoSpaceDE w:val="0"/>
        <w:autoSpaceDN w:val="0"/>
        <w:adjustRightInd w:val="0"/>
        <w:ind w:left="42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2019</w:t>
      </w:r>
      <w:r w:rsidR="00A16999" w:rsidRPr="00792295">
        <w:rPr>
          <w:rFonts w:eastAsiaTheme="minorHAnsi"/>
          <w:sz w:val="22"/>
          <w:szCs w:val="22"/>
          <w:lang w:eastAsia="en-US"/>
        </w:rPr>
        <w:t>-2020</w:t>
      </w:r>
      <w:r w:rsidRPr="00792295">
        <w:rPr>
          <w:rFonts w:eastAsiaTheme="minorHAnsi"/>
          <w:sz w:val="22"/>
          <w:szCs w:val="22"/>
          <w:lang w:eastAsia="en-US"/>
        </w:rPr>
        <w:t>: Co-</w:t>
      </w:r>
      <w:r w:rsidR="00792295">
        <w:rPr>
          <w:rFonts w:eastAsiaTheme="minorHAnsi"/>
          <w:sz w:val="22"/>
          <w:szCs w:val="22"/>
          <w:lang w:eastAsia="en-US"/>
        </w:rPr>
        <w:t>E</w:t>
      </w:r>
      <w:r w:rsidRPr="00792295">
        <w:rPr>
          <w:rFonts w:eastAsiaTheme="minorHAnsi"/>
          <w:sz w:val="22"/>
          <w:szCs w:val="22"/>
          <w:lang w:eastAsia="en-US"/>
        </w:rPr>
        <w:t>ditor</w:t>
      </w:r>
      <w:r w:rsidR="00A64BC1">
        <w:rPr>
          <w:rFonts w:eastAsiaTheme="minorHAnsi"/>
          <w:sz w:val="22"/>
          <w:szCs w:val="22"/>
          <w:lang w:eastAsia="en-US"/>
        </w:rPr>
        <w:t xml:space="preserve">, </w:t>
      </w:r>
      <w:r w:rsidR="00A64BC1" w:rsidRPr="00792295">
        <w:rPr>
          <w:rFonts w:eastAsiaTheme="minorHAnsi"/>
          <w:sz w:val="22"/>
          <w:szCs w:val="22"/>
          <w:lang w:eastAsia="en-US"/>
        </w:rPr>
        <w:t>Special Issue</w:t>
      </w:r>
      <w:r w:rsidRPr="00792295">
        <w:rPr>
          <w:rFonts w:eastAsiaTheme="minorHAnsi"/>
          <w:sz w:val="22"/>
          <w:szCs w:val="22"/>
          <w:lang w:eastAsia="en-US"/>
        </w:rPr>
        <w:t xml:space="preserve"> on Politic</w:t>
      </w:r>
      <w:r w:rsidR="00792295" w:rsidRPr="00792295">
        <w:rPr>
          <w:rFonts w:eastAsiaTheme="minorHAnsi"/>
          <w:sz w:val="22"/>
          <w:szCs w:val="22"/>
          <w:lang w:eastAsia="en-US"/>
        </w:rPr>
        <w:t>al Activity</w:t>
      </w:r>
      <w:r w:rsidRPr="00792295">
        <w:rPr>
          <w:rFonts w:eastAsiaTheme="minorHAnsi"/>
          <w:sz w:val="22"/>
          <w:szCs w:val="22"/>
          <w:lang w:eastAsia="en-US"/>
        </w:rPr>
        <w:t xml:space="preserve"> and Marketing</w:t>
      </w:r>
      <w:r w:rsidR="00792295" w:rsidRPr="00792295">
        <w:rPr>
          <w:rFonts w:eastAsiaTheme="minorHAnsi"/>
          <w:sz w:val="22"/>
          <w:szCs w:val="22"/>
          <w:lang w:eastAsia="en-US"/>
        </w:rPr>
        <w:t xml:space="preserve">, </w:t>
      </w:r>
      <w:r w:rsidRPr="00792295">
        <w:rPr>
          <w:rFonts w:eastAsiaTheme="minorHAnsi"/>
          <w:i/>
          <w:sz w:val="22"/>
          <w:szCs w:val="22"/>
          <w:lang w:eastAsia="en-US"/>
        </w:rPr>
        <w:t>Journal of Public Policy &amp; Marketing</w:t>
      </w:r>
      <w:r w:rsidRPr="00792295">
        <w:rPr>
          <w:rFonts w:eastAsiaTheme="minorHAnsi"/>
          <w:sz w:val="22"/>
          <w:szCs w:val="22"/>
          <w:lang w:eastAsia="en-US"/>
        </w:rPr>
        <w:t xml:space="preserve"> </w:t>
      </w:r>
    </w:p>
    <w:p w14:paraId="7B6D1D58" w14:textId="3CB2EBB7" w:rsidR="00EC47B4" w:rsidRPr="00792295" w:rsidRDefault="009624F2" w:rsidP="000C2779">
      <w:pPr>
        <w:pStyle w:val="ListParagraph"/>
        <w:autoSpaceDE w:val="0"/>
        <w:autoSpaceDN w:val="0"/>
        <w:adjustRightInd w:val="0"/>
        <w:ind w:left="420"/>
        <w:rPr>
          <w:rFonts w:eastAsiaTheme="minorHAnsi"/>
          <w:i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2016- Current: </w:t>
      </w:r>
      <w:r w:rsidR="00AC4E19" w:rsidRPr="00792295">
        <w:rPr>
          <w:rFonts w:eastAsiaTheme="minorHAnsi"/>
          <w:sz w:val="22"/>
          <w:szCs w:val="22"/>
          <w:lang w:eastAsia="en-US"/>
        </w:rPr>
        <w:t>Editorial Review B</w:t>
      </w:r>
      <w:r w:rsidR="00EC47B4" w:rsidRPr="00792295">
        <w:rPr>
          <w:rFonts w:eastAsiaTheme="minorHAnsi"/>
          <w:sz w:val="22"/>
          <w:szCs w:val="22"/>
          <w:lang w:eastAsia="en-US"/>
        </w:rPr>
        <w:t>oard</w:t>
      </w:r>
      <w:r w:rsidR="00AC4E19" w:rsidRPr="00792295">
        <w:rPr>
          <w:rFonts w:eastAsiaTheme="minorHAnsi"/>
          <w:sz w:val="22"/>
          <w:szCs w:val="22"/>
          <w:lang w:eastAsia="en-US"/>
        </w:rPr>
        <w:t xml:space="preserve"> Member</w:t>
      </w:r>
      <w:r w:rsidR="00A64BC1">
        <w:rPr>
          <w:rFonts w:eastAsiaTheme="minorHAnsi"/>
          <w:sz w:val="22"/>
          <w:szCs w:val="22"/>
          <w:lang w:eastAsia="en-US"/>
        </w:rPr>
        <w:t>,</w:t>
      </w:r>
      <w:r w:rsidR="00EC47B4" w:rsidRPr="00792295">
        <w:rPr>
          <w:rFonts w:eastAsiaTheme="minorHAnsi"/>
          <w:sz w:val="22"/>
          <w:szCs w:val="22"/>
          <w:lang w:eastAsia="en-US"/>
        </w:rPr>
        <w:t xml:space="preserve"> </w:t>
      </w:r>
      <w:r w:rsidR="00EC47B4" w:rsidRPr="00792295">
        <w:rPr>
          <w:rFonts w:eastAsiaTheme="minorHAnsi"/>
          <w:i/>
          <w:sz w:val="22"/>
          <w:szCs w:val="22"/>
          <w:lang w:eastAsia="en-US"/>
        </w:rPr>
        <w:t>Journal of Business Research</w:t>
      </w:r>
      <w:r w:rsidR="0061020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61020B" w:rsidRPr="0061020B">
        <w:rPr>
          <w:rFonts w:eastAsiaTheme="minorHAnsi"/>
          <w:sz w:val="22"/>
          <w:szCs w:val="22"/>
          <w:lang w:eastAsia="en-US"/>
        </w:rPr>
        <w:t>(Retail)</w:t>
      </w:r>
      <w:r w:rsidR="00A16999" w:rsidRPr="00792295">
        <w:rPr>
          <w:rFonts w:eastAsiaTheme="minorHAnsi"/>
          <w:i/>
          <w:sz w:val="22"/>
          <w:szCs w:val="22"/>
          <w:lang w:eastAsia="en-US"/>
        </w:rPr>
        <w:t xml:space="preserve"> </w:t>
      </w:r>
    </w:p>
    <w:p w14:paraId="240BA10C" w14:textId="5545E12F" w:rsidR="00A16999" w:rsidRPr="00792295" w:rsidRDefault="00A16999" w:rsidP="00A16999">
      <w:pPr>
        <w:pStyle w:val="ListParagraph"/>
        <w:autoSpaceDE w:val="0"/>
        <w:autoSpaceDN w:val="0"/>
        <w:adjustRightInd w:val="0"/>
        <w:ind w:left="42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2020- Current: Editorial Review Board Member</w:t>
      </w:r>
      <w:r w:rsidR="00A64BC1">
        <w:rPr>
          <w:rFonts w:eastAsiaTheme="minorHAnsi"/>
          <w:sz w:val="22"/>
          <w:szCs w:val="22"/>
          <w:lang w:eastAsia="en-US"/>
        </w:rPr>
        <w:t>,</w:t>
      </w:r>
      <w:r w:rsidRPr="00792295">
        <w:rPr>
          <w:rFonts w:eastAsiaTheme="minorHAnsi"/>
          <w:sz w:val="22"/>
          <w:szCs w:val="22"/>
          <w:lang w:eastAsia="en-US"/>
        </w:rPr>
        <w:t xml:space="preserve"> </w:t>
      </w:r>
      <w:r w:rsidRPr="00792295">
        <w:rPr>
          <w:rFonts w:eastAsiaTheme="minorHAnsi"/>
          <w:i/>
          <w:sz w:val="22"/>
          <w:szCs w:val="22"/>
          <w:lang w:eastAsia="en-US"/>
        </w:rPr>
        <w:t>Journal of Public Policy and Marketing</w:t>
      </w:r>
    </w:p>
    <w:p w14:paraId="6D2E085F" w14:textId="74DCB4A4" w:rsidR="00EC47B4" w:rsidRPr="00792295" w:rsidRDefault="009624F2" w:rsidP="000C2779">
      <w:pPr>
        <w:pStyle w:val="ListParagraph"/>
        <w:autoSpaceDE w:val="0"/>
        <w:autoSpaceDN w:val="0"/>
        <w:adjustRightInd w:val="0"/>
        <w:ind w:left="42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2016- Current: </w:t>
      </w:r>
      <w:r w:rsidR="00EC47B4" w:rsidRPr="00792295">
        <w:rPr>
          <w:rFonts w:eastAsiaTheme="minorHAnsi"/>
          <w:sz w:val="22"/>
          <w:szCs w:val="22"/>
          <w:lang w:eastAsia="en-US"/>
        </w:rPr>
        <w:t>Ad-hoc reviewer</w:t>
      </w:r>
      <w:r w:rsidR="00A64BC1">
        <w:rPr>
          <w:rFonts w:eastAsiaTheme="minorHAnsi"/>
          <w:sz w:val="22"/>
          <w:szCs w:val="22"/>
          <w:lang w:eastAsia="en-US"/>
        </w:rPr>
        <w:t>,</w:t>
      </w:r>
      <w:r w:rsidR="00EC47B4" w:rsidRPr="00792295">
        <w:rPr>
          <w:rFonts w:eastAsiaTheme="minorHAnsi"/>
          <w:sz w:val="22"/>
          <w:szCs w:val="22"/>
          <w:lang w:eastAsia="en-US"/>
        </w:rPr>
        <w:t xml:space="preserve"> </w:t>
      </w:r>
      <w:r w:rsidR="00EC47B4" w:rsidRPr="00792295">
        <w:rPr>
          <w:rFonts w:eastAsiaTheme="minorHAnsi"/>
          <w:i/>
          <w:sz w:val="22"/>
          <w:szCs w:val="22"/>
          <w:lang w:eastAsia="en-US"/>
        </w:rPr>
        <w:t>Journal of Marketing</w:t>
      </w:r>
    </w:p>
    <w:p w14:paraId="1A041B80" w14:textId="520AFF59" w:rsidR="00EC47B4" w:rsidRPr="00792295" w:rsidRDefault="009624F2" w:rsidP="000C2779">
      <w:pPr>
        <w:pStyle w:val="ListParagraph"/>
        <w:autoSpaceDE w:val="0"/>
        <w:autoSpaceDN w:val="0"/>
        <w:adjustRightInd w:val="0"/>
        <w:ind w:left="420"/>
        <w:rPr>
          <w:rFonts w:eastAsiaTheme="minorHAnsi"/>
          <w:i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2016- Current: </w:t>
      </w:r>
      <w:r w:rsidR="00EC47B4" w:rsidRPr="00792295">
        <w:rPr>
          <w:rFonts w:eastAsiaTheme="minorHAnsi"/>
          <w:sz w:val="22"/>
          <w:szCs w:val="22"/>
          <w:lang w:eastAsia="en-US"/>
        </w:rPr>
        <w:t>Ad-hoc reviewer</w:t>
      </w:r>
      <w:r w:rsidR="00A64BC1">
        <w:rPr>
          <w:rFonts w:eastAsiaTheme="minorHAnsi"/>
          <w:sz w:val="22"/>
          <w:szCs w:val="22"/>
          <w:lang w:eastAsia="en-US"/>
        </w:rPr>
        <w:t>,</w:t>
      </w:r>
      <w:r w:rsidR="00EC47B4" w:rsidRPr="00792295">
        <w:rPr>
          <w:rFonts w:eastAsiaTheme="minorHAnsi"/>
          <w:sz w:val="22"/>
          <w:szCs w:val="22"/>
          <w:lang w:eastAsia="en-US"/>
        </w:rPr>
        <w:t xml:space="preserve"> </w:t>
      </w:r>
      <w:r w:rsidR="00EC47B4" w:rsidRPr="00792295">
        <w:rPr>
          <w:rFonts w:eastAsiaTheme="minorHAnsi"/>
          <w:i/>
          <w:sz w:val="22"/>
          <w:szCs w:val="22"/>
          <w:lang w:eastAsia="en-US"/>
        </w:rPr>
        <w:t>AMS Review</w:t>
      </w:r>
    </w:p>
    <w:p w14:paraId="2A9FC210" w14:textId="215F87DD" w:rsidR="0035601F" w:rsidRPr="00792295" w:rsidRDefault="009624F2" w:rsidP="000C2779">
      <w:pPr>
        <w:pStyle w:val="ListParagraph"/>
        <w:autoSpaceDE w:val="0"/>
        <w:autoSpaceDN w:val="0"/>
        <w:adjustRightInd w:val="0"/>
        <w:ind w:left="42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2016- Current: </w:t>
      </w:r>
      <w:r w:rsidR="0035601F" w:rsidRPr="00792295">
        <w:rPr>
          <w:rFonts w:eastAsiaTheme="minorHAnsi"/>
          <w:sz w:val="22"/>
          <w:szCs w:val="22"/>
          <w:lang w:eastAsia="en-US"/>
        </w:rPr>
        <w:t>Ad-hoc reviewer</w:t>
      </w:r>
      <w:r w:rsidR="00A64BC1">
        <w:rPr>
          <w:rFonts w:eastAsiaTheme="minorHAnsi"/>
          <w:sz w:val="22"/>
          <w:szCs w:val="22"/>
          <w:lang w:eastAsia="en-US"/>
        </w:rPr>
        <w:t xml:space="preserve">, </w:t>
      </w:r>
      <w:r w:rsidR="0035601F" w:rsidRPr="00792295">
        <w:rPr>
          <w:rFonts w:eastAsiaTheme="minorHAnsi"/>
          <w:i/>
          <w:sz w:val="22"/>
          <w:szCs w:val="22"/>
          <w:lang w:eastAsia="en-US"/>
        </w:rPr>
        <w:t>J</w:t>
      </w:r>
      <w:r w:rsidR="003F70EA" w:rsidRPr="00792295">
        <w:rPr>
          <w:rFonts w:eastAsiaTheme="minorHAnsi"/>
          <w:i/>
          <w:sz w:val="22"/>
          <w:szCs w:val="22"/>
          <w:lang w:eastAsia="en-US"/>
        </w:rPr>
        <w:t>ournal of Public Policy &amp; Marketing</w:t>
      </w:r>
      <w:r w:rsidR="003F70EA" w:rsidRPr="00792295">
        <w:rPr>
          <w:rFonts w:eastAsiaTheme="minorHAnsi"/>
          <w:sz w:val="22"/>
          <w:szCs w:val="22"/>
          <w:lang w:eastAsia="en-US"/>
        </w:rPr>
        <w:t xml:space="preserve"> </w:t>
      </w:r>
    </w:p>
    <w:p w14:paraId="4DE49B01" w14:textId="40E07F1D" w:rsidR="001B0CBF" w:rsidRDefault="001B0CBF" w:rsidP="00DC1B2E">
      <w:pPr>
        <w:pStyle w:val="ListParagraph"/>
        <w:autoSpaceDE w:val="0"/>
        <w:autoSpaceDN w:val="0"/>
        <w:adjustRightInd w:val="0"/>
        <w:ind w:left="42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2020- Current: Ad-hoc reviewer</w:t>
      </w:r>
      <w:r w:rsidR="00A64BC1">
        <w:rPr>
          <w:rFonts w:eastAsiaTheme="minorHAnsi"/>
          <w:sz w:val="22"/>
          <w:szCs w:val="22"/>
          <w:lang w:eastAsia="en-US"/>
        </w:rPr>
        <w:t>,</w:t>
      </w:r>
      <w:r w:rsidRPr="00792295">
        <w:rPr>
          <w:rFonts w:eastAsiaTheme="minorHAnsi"/>
          <w:sz w:val="22"/>
          <w:szCs w:val="22"/>
          <w:lang w:eastAsia="en-US"/>
        </w:rPr>
        <w:t xml:space="preserve"> </w:t>
      </w:r>
      <w:r w:rsidRPr="00792295">
        <w:rPr>
          <w:rFonts w:eastAsiaTheme="minorHAnsi"/>
          <w:i/>
          <w:sz w:val="22"/>
          <w:szCs w:val="22"/>
          <w:lang w:eastAsia="en-US"/>
        </w:rPr>
        <w:t>Journal of Interactive Marketing</w:t>
      </w:r>
      <w:r w:rsidRPr="00792295">
        <w:rPr>
          <w:rFonts w:eastAsiaTheme="minorHAnsi"/>
          <w:sz w:val="22"/>
          <w:szCs w:val="22"/>
          <w:lang w:eastAsia="en-US"/>
        </w:rPr>
        <w:t xml:space="preserve"> </w:t>
      </w:r>
    </w:p>
    <w:p w14:paraId="7F7947E2" w14:textId="0472AF71" w:rsidR="008006F6" w:rsidRPr="00792295" w:rsidRDefault="008006F6" w:rsidP="00DC1B2E">
      <w:pPr>
        <w:pStyle w:val="ListParagraph"/>
        <w:autoSpaceDE w:val="0"/>
        <w:autoSpaceDN w:val="0"/>
        <w:adjustRightInd w:val="0"/>
        <w:ind w:left="42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2021-Current: Ad-hoc reviewer, </w:t>
      </w:r>
      <w:bookmarkStart w:id="0" w:name="_GoBack"/>
      <w:r w:rsidRPr="008006F6">
        <w:rPr>
          <w:rFonts w:eastAsiaTheme="minorHAnsi"/>
          <w:i/>
          <w:sz w:val="22"/>
          <w:szCs w:val="22"/>
          <w:lang w:eastAsia="en-US"/>
        </w:rPr>
        <w:t>International Journal of Research in Marketing</w:t>
      </w:r>
      <w:bookmarkEnd w:id="0"/>
    </w:p>
    <w:p w14:paraId="561B623C" w14:textId="21C29EB7" w:rsidR="00140488" w:rsidRPr="00792295" w:rsidRDefault="00140488" w:rsidP="000C2779">
      <w:pPr>
        <w:pStyle w:val="ListParagraph"/>
        <w:autoSpaceDE w:val="0"/>
        <w:autoSpaceDN w:val="0"/>
        <w:adjustRightInd w:val="0"/>
        <w:ind w:left="42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Reviewer</w:t>
      </w:r>
      <w:r w:rsidR="00A64BC1">
        <w:rPr>
          <w:rFonts w:eastAsiaTheme="minorHAnsi"/>
          <w:sz w:val="22"/>
          <w:szCs w:val="22"/>
          <w:lang w:eastAsia="en-US"/>
        </w:rPr>
        <w:t>,</w:t>
      </w:r>
      <w:r w:rsidRPr="00792295">
        <w:rPr>
          <w:rFonts w:eastAsiaTheme="minorHAnsi"/>
          <w:sz w:val="22"/>
          <w:szCs w:val="22"/>
          <w:lang w:eastAsia="en-US"/>
        </w:rPr>
        <w:t xml:space="preserve"> </w:t>
      </w:r>
      <w:r w:rsidR="00A64BC1">
        <w:rPr>
          <w:rFonts w:eastAsiaTheme="minorHAnsi"/>
          <w:sz w:val="22"/>
          <w:szCs w:val="22"/>
          <w:lang w:eastAsia="en-US"/>
        </w:rPr>
        <w:t>American Marketing Association Marketing</w:t>
      </w:r>
      <w:r w:rsidRPr="00792295">
        <w:rPr>
          <w:rFonts w:eastAsiaTheme="minorHAnsi"/>
          <w:sz w:val="22"/>
          <w:szCs w:val="22"/>
          <w:lang w:eastAsia="en-US"/>
        </w:rPr>
        <w:t xml:space="preserve"> Educators’ </w:t>
      </w:r>
      <w:r w:rsidR="00A64BC1">
        <w:rPr>
          <w:rFonts w:eastAsiaTheme="minorHAnsi"/>
          <w:sz w:val="22"/>
          <w:szCs w:val="22"/>
          <w:lang w:eastAsia="en-US"/>
        </w:rPr>
        <w:t xml:space="preserve">Winter </w:t>
      </w:r>
      <w:r w:rsidRPr="00792295">
        <w:rPr>
          <w:rFonts w:eastAsiaTheme="minorHAnsi"/>
          <w:sz w:val="22"/>
          <w:szCs w:val="22"/>
          <w:lang w:eastAsia="en-US"/>
        </w:rPr>
        <w:t>Conference (2008, 2009, 2010</w:t>
      </w:r>
      <w:r w:rsidR="006059C9" w:rsidRPr="00792295">
        <w:rPr>
          <w:rFonts w:eastAsiaTheme="minorHAnsi"/>
          <w:sz w:val="22"/>
          <w:szCs w:val="22"/>
          <w:lang w:eastAsia="en-US"/>
        </w:rPr>
        <w:t>,</w:t>
      </w:r>
      <w:r w:rsidR="0054027E" w:rsidRPr="00792295">
        <w:rPr>
          <w:rFonts w:eastAsiaTheme="minorHAnsi"/>
          <w:sz w:val="22"/>
          <w:szCs w:val="22"/>
          <w:lang w:eastAsia="en-US"/>
        </w:rPr>
        <w:t xml:space="preserve"> 2011,</w:t>
      </w:r>
      <w:r w:rsidR="006059C9" w:rsidRPr="00792295">
        <w:rPr>
          <w:rFonts w:eastAsiaTheme="minorHAnsi"/>
          <w:sz w:val="22"/>
          <w:szCs w:val="22"/>
          <w:lang w:eastAsia="en-US"/>
        </w:rPr>
        <w:t xml:space="preserve"> 2012</w:t>
      </w:r>
      <w:r w:rsidR="00EC47B4" w:rsidRPr="00792295">
        <w:rPr>
          <w:rFonts w:eastAsiaTheme="minorHAnsi"/>
          <w:sz w:val="22"/>
          <w:szCs w:val="22"/>
          <w:lang w:eastAsia="en-US"/>
        </w:rPr>
        <w:t>, 2013</w:t>
      </w:r>
      <w:r w:rsidRPr="00792295">
        <w:rPr>
          <w:rFonts w:eastAsiaTheme="minorHAnsi"/>
          <w:sz w:val="22"/>
          <w:szCs w:val="22"/>
          <w:lang w:eastAsia="en-US"/>
        </w:rPr>
        <w:t>)</w:t>
      </w:r>
    </w:p>
    <w:p w14:paraId="2C31AA4F" w14:textId="77777777" w:rsidR="00EC2FC2" w:rsidRDefault="00EC2FC2" w:rsidP="0029479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73946EB6" w14:textId="424F8A61" w:rsidR="00277F78" w:rsidRPr="00792295" w:rsidRDefault="00A64BC1" w:rsidP="0029479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Service: </w:t>
      </w:r>
      <w:r w:rsidR="00942A5E" w:rsidRPr="00792295">
        <w:rPr>
          <w:rFonts w:eastAsiaTheme="minorHAnsi"/>
          <w:b/>
          <w:sz w:val="22"/>
          <w:szCs w:val="22"/>
          <w:lang w:eastAsia="en-US"/>
        </w:rPr>
        <w:t xml:space="preserve">Department </w:t>
      </w:r>
      <w:r>
        <w:rPr>
          <w:rFonts w:eastAsiaTheme="minorHAnsi"/>
          <w:b/>
          <w:sz w:val="22"/>
          <w:szCs w:val="22"/>
          <w:lang w:eastAsia="en-US"/>
        </w:rPr>
        <w:t>Level</w:t>
      </w:r>
    </w:p>
    <w:p w14:paraId="45E16FAC" w14:textId="2EAE3E05" w:rsidR="005030FF" w:rsidRDefault="005030FF" w:rsidP="00F31F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Masters in Marketing Committee Member 2019-2020</w:t>
      </w:r>
    </w:p>
    <w:p w14:paraId="206830EF" w14:textId="3D7B7FC5" w:rsidR="00F32253" w:rsidRPr="00792295" w:rsidRDefault="00F32253" w:rsidP="00F31F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GMU Marketing Area Faculty </w:t>
      </w:r>
      <w:r w:rsidR="00792295" w:rsidRPr="00792295">
        <w:rPr>
          <w:rFonts w:eastAsiaTheme="minorHAnsi"/>
          <w:sz w:val="22"/>
          <w:szCs w:val="22"/>
          <w:lang w:eastAsia="en-US"/>
        </w:rPr>
        <w:t>Search Committee</w:t>
      </w:r>
      <w:r w:rsidRPr="00792295">
        <w:rPr>
          <w:rFonts w:eastAsiaTheme="minorHAnsi"/>
          <w:sz w:val="22"/>
          <w:szCs w:val="22"/>
          <w:lang w:eastAsia="en-US"/>
        </w:rPr>
        <w:t xml:space="preserve"> </w:t>
      </w:r>
      <w:r w:rsidR="003E17AF" w:rsidRPr="00792295">
        <w:rPr>
          <w:rFonts w:eastAsiaTheme="minorHAnsi"/>
          <w:sz w:val="22"/>
          <w:szCs w:val="22"/>
          <w:lang w:eastAsia="en-US"/>
        </w:rPr>
        <w:t xml:space="preserve">2019, </w:t>
      </w:r>
      <w:r w:rsidRPr="00792295">
        <w:rPr>
          <w:rFonts w:eastAsiaTheme="minorHAnsi"/>
          <w:sz w:val="22"/>
          <w:szCs w:val="22"/>
          <w:lang w:eastAsia="en-US"/>
        </w:rPr>
        <w:t>2017, 2014</w:t>
      </w:r>
    </w:p>
    <w:p w14:paraId="5829FB31" w14:textId="5AA7DEF8" w:rsidR="005C463A" w:rsidRPr="00792295" w:rsidRDefault="00F32253" w:rsidP="00160D58">
      <w:pPr>
        <w:pStyle w:val="ListParagraph"/>
        <w:numPr>
          <w:ilvl w:val="0"/>
          <w:numId w:val="6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GMU DC Colloquium Co-Organizer 201</w:t>
      </w:r>
      <w:r w:rsidR="00792295">
        <w:rPr>
          <w:rFonts w:eastAsiaTheme="minorHAnsi"/>
          <w:sz w:val="22"/>
          <w:szCs w:val="22"/>
          <w:lang w:eastAsia="en-US"/>
        </w:rPr>
        <w:t xml:space="preserve">8, </w:t>
      </w:r>
      <w:r w:rsidR="009E78D8" w:rsidRPr="00792295">
        <w:rPr>
          <w:rFonts w:eastAsiaTheme="minorHAnsi"/>
          <w:sz w:val="22"/>
          <w:szCs w:val="22"/>
          <w:lang w:eastAsia="en-US"/>
        </w:rPr>
        <w:t>201</w:t>
      </w:r>
      <w:r w:rsidR="00792295">
        <w:rPr>
          <w:rFonts w:eastAsiaTheme="minorHAnsi"/>
          <w:sz w:val="22"/>
          <w:szCs w:val="22"/>
          <w:lang w:eastAsia="en-US"/>
        </w:rPr>
        <w:t>7</w:t>
      </w:r>
    </w:p>
    <w:p w14:paraId="5D9673BF" w14:textId="0C0528FE" w:rsidR="00AC4E19" w:rsidRPr="00792295" w:rsidRDefault="003E17AF" w:rsidP="00160D58">
      <w:pPr>
        <w:pStyle w:val="ListParagraph"/>
        <w:numPr>
          <w:ilvl w:val="0"/>
          <w:numId w:val="6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Co-Organizer, 2015 </w:t>
      </w:r>
      <w:r w:rsidR="00F32253" w:rsidRPr="00792295">
        <w:rPr>
          <w:rFonts w:eastAsia="Times New Roman"/>
          <w:color w:val="000000"/>
          <w:sz w:val="22"/>
          <w:szCs w:val="22"/>
          <w:lang w:eastAsia="en-US"/>
        </w:rPr>
        <w:t>Mason Entrepreneurship Research Conference</w:t>
      </w:r>
    </w:p>
    <w:p w14:paraId="6FE34445" w14:textId="77777777" w:rsidR="00277F78" w:rsidRPr="00792295" w:rsidRDefault="00AC4E19" w:rsidP="0035601F">
      <w:pPr>
        <w:pStyle w:val="ListParagraph"/>
        <w:numPr>
          <w:ilvl w:val="0"/>
          <w:numId w:val="6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lastRenderedPageBreak/>
        <w:t>AASCB Junior Faculty Meeting Member 2014</w:t>
      </w:r>
    </w:p>
    <w:p w14:paraId="7CBEFBC1" w14:textId="77777777" w:rsidR="005B3D68" w:rsidRPr="00792295" w:rsidRDefault="00A8645A" w:rsidP="00F31F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Senior Strategy </w:t>
      </w:r>
      <w:r w:rsidR="009E3D79" w:rsidRPr="00792295">
        <w:rPr>
          <w:rFonts w:eastAsiaTheme="minorHAnsi"/>
          <w:sz w:val="22"/>
          <w:szCs w:val="22"/>
          <w:lang w:eastAsia="en-US"/>
        </w:rPr>
        <w:t>Faculty Search Committee</w:t>
      </w:r>
      <w:r w:rsidR="00EC47B4" w:rsidRPr="00792295">
        <w:rPr>
          <w:rFonts w:eastAsiaTheme="minorHAnsi"/>
          <w:sz w:val="22"/>
          <w:szCs w:val="22"/>
          <w:lang w:eastAsia="en-US"/>
        </w:rPr>
        <w:t xml:space="preserve"> at UCF</w:t>
      </w:r>
      <w:r w:rsidR="009E3D79" w:rsidRPr="00792295">
        <w:rPr>
          <w:rFonts w:eastAsiaTheme="minorHAnsi"/>
          <w:sz w:val="22"/>
          <w:szCs w:val="22"/>
          <w:lang w:eastAsia="en-US"/>
        </w:rPr>
        <w:t xml:space="preserve"> 2010</w:t>
      </w:r>
    </w:p>
    <w:p w14:paraId="45CD2282" w14:textId="7A8CF538" w:rsidR="005B3D68" w:rsidRPr="00792295" w:rsidRDefault="00A8645A" w:rsidP="00F31F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Supply Chain Management </w:t>
      </w:r>
      <w:r w:rsidR="00792295" w:rsidRPr="00792295">
        <w:rPr>
          <w:rFonts w:eastAsiaTheme="minorHAnsi"/>
          <w:sz w:val="22"/>
          <w:szCs w:val="22"/>
          <w:lang w:eastAsia="en-US"/>
        </w:rPr>
        <w:t>Faculty Search</w:t>
      </w:r>
      <w:r w:rsidR="009E3D79" w:rsidRPr="00792295">
        <w:rPr>
          <w:rFonts w:eastAsiaTheme="minorHAnsi"/>
          <w:sz w:val="22"/>
          <w:szCs w:val="22"/>
          <w:lang w:eastAsia="en-US"/>
        </w:rPr>
        <w:t xml:space="preserve"> Committee</w:t>
      </w:r>
      <w:r w:rsidR="00EC47B4" w:rsidRPr="00792295">
        <w:rPr>
          <w:rFonts w:eastAsiaTheme="minorHAnsi"/>
          <w:sz w:val="22"/>
          <w:szCs w:val="22"/>
          <w:lang w:eastAsia="en-US"/>
        </w:rPr>
        <w:t xml:space="preserve"> at UCF</w:t>
      </w:r>
      <w:r w:rsidR="009E3D79" w:rsidRPr="00792295">
        <w:rPr>
          <w:rFonts w:eastAsiaTheme="minorHAnsi"/>
          <w:sz w:val="22"/>
          <w:szCs w:val="22"/>
          <w:lang w:eastAsia="en-US"/>
        </w:rPr>
        <w:t xml:space="preserve"> 2010</w:t>
      </w:r>
    </w:p>
    <w:p w14:paraId="69B1B7C1" w14:textId="77777777" w:rsidR="005B3D68" w:rsidRPr="00792295" w:rsidRDefault="00EC47B4" w:rsidP="00F31F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UCF </w:t>
      </w:r>
      <w:r w:rsidR="005B3D68" w:rsidRPr="00792295">
        <w:rPr>
          <w:rFonts w:eastAsiaTheme="minorHAnsi"/>
          <w:sz w:val="22"/>
          <w:szCs w:val="22"/>
          <w:lang w:eastAsia="en-US"/>
        </w:rPr>
        <w:t>Ph.D</w:t>
      </w:r>
      <w:r w:rsidR="001614E4" w:rsidRPr="00792295">
        <w:rPr>
          <w:rFonts w:eastAsiaTheme="minorHAnsi"/>
          <w:sz w:val="22"/>
          <w:szCs w:val="22"/>
          <w:lang w:eastAsia="en-US"/>
        </w:rPr>
        <w:t>.</w:t>
      </w:r>
      <w:r w:rsidR="005B3D68" w:rsidRPr="00792295">
        <w:rPr>
          <w:rFonts w:eastAsiaTheme="minorHAnsi"/>
          <w:sz w:val="22"/>
          <w:szCs w:val="22"/>
          <w:lang w:eastAsia="en-US"/>
        </w:rPr>
        <w:t xml:space="preserve"> Committee at Departmental Level 2011</w:t>
      </w:r>
      <w:r w:rsidR="009E3D79" w:rsidRPr="00792295">
        <w:rPr>
          <w:rFonts w:eastAsiaTheme="minorHAnsi"/>
          <w:sz w:val="22"/>
          <w:szCs w:val="22"/>
          <w:lang w:eastAsia="en-US"/>
        </w:rPr>
        <w:t>-2013</w:t>
      </w:r>
    </w:p>
    <w:p w14:paraId="61E361D8" w14:textId="77777777" w:rsidR="00942A5E" w:rsidRPr="00792295" w:rsidRDefault="00EC47B4" w:rsidP="00F31F73">
      <w:pPr>
        <w:pStyle w:val="ListParagraph"/>
        <w:numPr>
          <w:ilvl w:val="0"/>
          <w:numId w:val="6"/>
        </w:numPr>
        <w:tabs>
          <w:tab w:val="left" w:pos="394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UCF </w:t>
      </w:r>
      <w:r w:rsidR="009E3D79" w:rsidRPr="00792295">
        <w:rPr>
          <w:rFonts w:eastAsiaTheme="minorHAnsi"/>
          <w:sz w:val="22"/>
          <w:szCs w:val="22"/>
          <w:lang w:eastAsia="en-US"/>
        </w:rPr>
        <w:t>Journal Listing Committee 2011</w:t>
      </w:r>
      <w:r w:rsidR="00303A80" w:rsidRPr="00792295">
        <w:rPr>
          <w:rFonts w:eastAsiaTheme="minorHAnsi"/>
          <w:sz w:val="22"/>
          <w:szCs w:val="22"/>
          <w:lang w:eastAsia="en-US"/>
        </w:rPr>
        <w:tab/>
      </w:r>
    </w:p>
    <w:p w14:paraId="6B2D8989" w14:textId="77777777" w:rsidR="009E3D79" w:rsidRPr="00792295" w:rsidRDefault="00EC47B4" w:rsidP="00F31F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UCF </w:t>
      </w:r>
      <w:r w:rsidR="009E3D79" w:rsidRPr="00792295">
        <w:rPr>
          <w:rFonts w:eastAsiaTheme="minorHAnsi"/>
          <w:sz w:val="22"/>
          <w:szCs w:val="22"/>
          <w:lang w:eastAsia="en-US"/>
        </w:rPr>
        <w:t>Undergraduate Committee 2013</w:t>
      </w:r>
    </w:p>
    <w:p w14:paraId="516056A6" w14:textId="77777777" w:rsidR="00792295" w:rsidRPr="00792295" w:rsidRDefault="00792295" w:rsidP="009B054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D024674" w14:textId="007C720D" w:rsidR="009B054F" w:rsidRPr="00792295" w:rsidRDefault="00792295" w:rsidP="009B054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Service</w:t>
      </w:r>
      <w:r w:rsidR="00A64BC1">
        <w:rPr>
          <w:rFonts w:eastAsiaTheme="minorHAnsi"/>
          <w:b/>
          <w:sz w:val="22"/>
          <w:szCs w:val="22"/>
          <w:lang w:eastAsia="en-US"/>
        </w:rPr>
        <w:t>: College Level</w:t>
      </w:r>
    </w:p>
    <w:p w14:paraId="6B55A961" w14:textId="124B56B4" w:rsidR="003E17AF" w:rsidRPr="00792295" w:rsidRDefault="00DC1B2E" w:rsidP="00277F78">
      <w:pPr>
        <w:pStyle w:val="ListParagraph"/>
        <w:numPr>
          <w:ilvl w:val="0"/>
          <w:numId w:val="10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Director of </w:t>
      </w:r>
      <w:r w:rsidR="00644D63">
        <w:rPr>
          <w:rFonts w:eastAsia="Times New Roman"/>
          <w:color w:val="000000"/>
          <w:sz w:val="22"/>
          <w:szCs w:val="22"/>
          <w:lang w:eastAsia="en-US"/>
        </w:rPr>
        <w:t>Center for Retail Transformation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 xml:space="preserve">, </w:t>
      </w:r>
      <w:r w:rsidR="002D0777">
        <w:rPr>
          <w:rFonts w:eastAsia="Times New Roman"/>
          <w:color w:val="000000"/>
          <w:sz w:val="22"/>
          <w:szCs w:val="22"/>
          <w:lang w:eastAsia="en-US"/>
        </w:rPr>
        <w:t xml:space="preserve">January 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2020-present</w:t>
      </w:r>
    </w:p>
    <w:p w14:paraId="504FD4E4" w14:textId="4706F926" w:rsidR="00032C73" w:rsidRDefault="00032C73" w:rsidP="00277F78">
      <w:pPr>
        <w:pStyle w:val="ListParagraph"/>
        <w:numPr>
          <w:ilvl w:val="0"/>
          <w:numId w:val="10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GMU Strategic Planning and </w:t>
      </w:r>
      <w:r w:rsidR="000456EE">
        <w:rPr>
          <w:rFonts w:eastAsia="Times New Roman"/>
          <w:color w:val="000000"/>
          <w:sz w:val="22"/>
          <w:szCs w:val="22"/>
          <w:lang w:eastAsia="en-US"/>
        </w:rPr>
        <w:t>A</w:t>
      </w: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ccreditation </w:t>
      </w:r>
      <w:r w:rsidR="000456EE">
        <w:rPr>
          <w:rFonts w:eastAsia="Times New Roman"/>
          <w:color w:val="000000"/>
          <w:sz w:val="22"/>
          <w:szCs w:val="22"/>
          <w:lang w:eastAsia="en-US"/>
        </w:rPr>
        <w:t>M</w:t>
      </w: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aintenance </w:t>
      </w:r>
      <w:r w:rsidR="000456EE">
        <w:rPr>
          <w:rFonts w:eastAsia="Times New Roman"/>
          <w:color w:val="000000"/>
          <w:sz w:val="22"/>
          <w:szCs w:val="22"/>
          <w:lang w:eastAsia="en-US"/>
        </w:rPr>
        <w:t>C</w:t>
      </w:r>
      <w:r w:rsidR="00F32253" w:rsidRPr="00792295">
        <w:rPr>
          <w:rFonts w:eastAsia="Times New Roman"/>
          <w:color w:val="000000"/>
          <w:sz w:val="22"/>
          <w:szCs w:val="22"/>
          <w:lang w:eastAsia="en-US"/>
        </w:rPr>
        <w:t>ommittee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, 2016-present</w:t>
      </w:r>
    </w:p>
    <w:p w14:paraId="7190FD32" w14:textId="517E8781" w:rsidR="00366534" w:rsidRPr="00792295" w:rsidRDefault="00366534" w:rsidP="00277F78">
      <w:pPr>
        <w:pStyle w:val="ListParagraph"/>
        <w:numPr>
          <w:ilvl w:val="0"/>
          <w:numId w:val="10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Inaugural Mason Collective Impact Summer Speaker Series participant</w:t>
      </w:r>
    </w:p>
    <w:p w14:paraId="21A702FA" w14:textId="4F2145E7" w:rsidR="00277F78" w:rsidRPr="00792295" w:rsidRDefault="00277F78" w:rsidP="00277F78">
      <w:pPr>
        <w:pStyle w:val="ListParagraph"/>
        <w:numPr>
          <w:ilvl w:val="0"/>
          <w:numId w:val="10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>Laptop Policy Revision Team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, 2015-2016</w:t>
      </w:r>
    </w:p>
    <w:p w14:paraId="1F29E3A0" w14:textId="7485E14D" w:rsidR="00277F78" w:rsidRPr="00792295" w:rsidRDefault="00277F78" w:rsidP="00792295">
      <w:pPr>
        <w:pStyle w:val="ListParagraph"/>
        <w:numPr>
          <w:ilvl w:val="0"/>
          <w:numId w:val="10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>Business Analytics Minor Committee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, 2015-2016</w:t>
      </w:r>
      <w:r w:rsidRPr="00792295">
        <w:rPr>
          <w:rFonts w:eastAsia="Times New Roman"/>
          <w:color w:val="000000"/>
          <w:sz w:val="22"/>
          <w:szCs w:val="22"/>
          <w:lang w:eastAsia="en-US"/>
        </w:rPr>
        <w:t> </w:t>
      </w:r>
    </w:p>
    <w:p w14:paraId="2B7F2F88" w14:textId="5A68F10E" w:rsidR="005C463A" w:rsidRPr="00937F98" w:rsidRDefault="009B054F" w:rsidP="00937F98">
      <w:pPr>
        <w:pStyle w:val="ListParagraph"/>
        <w:numPr>
          <w:ilvl w:val="0"/>
          <w:numId w:val="10"/>
        </w:num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Undergraduate Committee on Minors, GMU</w:t>
      </w:r>
      <w:r w:rsidR="00792295">
        <w:rPr>
          <w:rFonts w:eastAsiaTheme="minorHAnsi"/>
          <w:sz w:val="22"/>
          <w:szCs w:val="22"/>
          <w:lang w:eastAsia="en-US"/>
        </w:rPr>
        <w:t xml:space="preserve">, 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2015-2016</w:t>
      </w:r>
    </w:p>
    <w:p w14:paraId="2DCD4FBA" w14:textId="77777777" w:rsidR="00792295" w:rsidRDefault="00792295" w:rsidP="0029479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14:paraId="494F3F42" w14:textId="1B7E30C4" w:rsidR="009E3D79" w:rsidRPr="00792295" w:rsidRDefault="00A64BC1" w:rsidP="0029479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Service: </w:t>
      </w:r>
      <w:r w:rsidR="00140488" w:rsidRPr="00792295">
        <w:rPr>
          <w:rFonts w:eastAsiaTheme="minorHAnsi"/>
          <w:b/>
          <w:sz w:val="22"/>
          <w:szCs w:val="22"/>
          <w:lang w:eastAsia="en-US"/>
        </w:rPr>
        <w:t>Instruction</w:t>
      </w:r>
      <w:r>
        <w:rPr>
          <w:rFonts w:eastAsiaTheme="minorHAnsi"/>
          <w:b/>
          <w:sz w:val="22"/>
          <w:szCs w:val="22"/>
          <w:lang w:eastAsia="en-US"/>
        </w:rPr>
        <w:t xml:space="preserve"> and </w:t>
      </w:r>
      <w:r w:rsidR="00792295" w:rsidRPr="00792295">
        <w:rPr>
          <w:rFonts w:eastAsiaTheme="minorHAnsi"/>
          <w:b/>
          <w:sz w:val="22"/>
          <w:szCs w:val="22"/>
          <w:lang w:eastAsia="en-US"/>
        </w:rPr>
        <w:t>Mentoring</w:t>
      </w:r>
      <w:r>
        <w:rPr>
          <w:rFonts w:eastAsiaTheme="minorHAnsi"/>
          <w:b/>
          <w:sz w:val="22"/>
          <w:szCs w:val="22"/>
          <w:lang w:eastAsia="en-US"/>
        </w:rPr>
        <w:t xml:space="preserve"> of Students</w:t>
      </w:r>
      <w:r w:rsidR="00792295" w:rsidRPr="00792295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003AB26E" w14:textId="5E8F4BEA" w:rsidR="00277F78" w:rsidRPr="00792295" w:rsidRDefault="00277F78" w:rsidP="009E3D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Mentoring</w:t>
      </w:r>
      <w:r w:rsidR="00792295">
        <w:rPr>
          <w:rFonts w:eastAsiaTheme="minorHAnsi"/>
          <w:sz w:val="22"/>
          <w:szCs w:val="22"/>
          <w:lang w:eastAsia="en-US"/>
        </w:rPr>
        <w:t xml:space="preserve"> Activities</w:t>
      </w:r>
    </w:p>
    <w:p w14:paraId="66DBC534" w14:textId="2D84636C" w:rsidR="00277F78" w:rsidRPr="00792295" w:rsidRDefault="00F32253" w:rsidP="007F0776">
      <w:pPr>
        <w:pStyle w:val="ListParagraph"/>
        <w:shd w:val="clear" w:color="auto" w:fill="FFFFFF"/>
        <w:spacing w:line="255" w:lineRule="atLeast"/>
        <w:ind w:left="420"/>
        <w:rPr>
          <w:rFonts w:eastAsia="Times New Roman"/>
          <w:color w:val="000000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Mentoring of 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M</w:t>
      </w: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arketing 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M</w:t>
      </w:r>
      <w:r w:rsidRPr="00792295">
        <w:rPr>
          <w:rFonts w:eastAsia="Times New Roman"/>
          <w:color w:val="000000"/>
          <w:sz w:val="22"/>
          <w:szCs w:val="22"/>
          <w:lang w:eastAsia="en-US"/>
        </w:rPr>
        <w:t>ajors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 xml:space="preserve">, </w:t>
      </w:r>
      <w:r w:rsidR="00792295" w:rsidRPr="00792295">
        <w:rPr>
          <w:rFonts w:eastAsia="Times New Roman"/>
          <w:color w:val="000000"/>
          <w:sz w:val="22"/>
          <w:szCs w:val="22"/>
          <w:lang w:eastAsia="en-US"/>
        </w:rPr>
        <w:t>2015-2019</w:t>
      </w:r>
    </w:p>
    <w:p w14:paraId="7068CFE6" w14:textId="77777777" w:rsidR="00937F98" w:rsidRPr="00792295" w:rsidRDefault="00937F98" w:rsidP="00792295">
      <w:pPr>
        <w:shd w:val="clear" w:color="auto" w:fill="FFFFFF"/>
        <w:spacing w:line="255" w:lineRule="atLeast"/>
        <w:rPr>
          <w:rFonts w:eastAsia="Times New Roman"/>
          <w:color w:val="000000"/>
          <w:sz w:val="22"/>
          <w:szCs w:val="22"/>
          <w:lang w:eastAsia="en-US"/>
        </w:rPr>
      </w:pPr>
    </w:p>
    <w:p w14:paraId="18295248" w14:textId="77777777" w:rsidR="009E3D79" w:rsidRPr="00792295" w:rsidRDefault="009E3D79" w:rsidP="009E3D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 xml:space="preserve">Dissertation Committee Member </w:t>
      </w:r>
    </w:p>
    <w:p w14:paraId="044655B9" w14:textId="3346A650" w:rsidR="009E3D79" w:rsidRPr="00792295" w:rsidRDefault="009E3D79" w:rsidP="009E3D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Ya You</w:t>
      </w:r>
      <w:r w:rsidR="005030FF">
        <w:rPr>
          <w:rFonts w:eastAsiaTheme="minorHAnsi"/>
          <w:sz w:val="22"/>
          <w:szCs w:val="22"/>
          <w:lang w:eastAsia="en-US"/>
        </w:rPr>
        <w:t xml:space="preserve"> (UCF)</w:t>
      </w:r>
    </w:p>
    <w:p w14:paraId="2C93C732" w14:textId="77777777" w:rsidR="00792295" w:rsidRPr="00792295" w:rsidRDefault="00792295" w:rsidP="00792295">
      <w:pPr>
        <w:pStyle w:val="ListParagraph"/>
        <w:autoSpaceDE w:val="0"/>
        <w:autoSpaceDN w:val="0"/>
        <w:adjustRightInd w:val="0"/>
        <w:ind w:left="915"/>
        <w:rPr>
          <w:rFonts w:eastAsiaTheme="minorHAnsi"/>
          <w:sz w:val="22"/>
          <w:szCs w:val="22"/>
          <w:lang w:eastAsia="en-US"/>
        </w:rPr>
      </w:pPr>
    </w:p>
    <w:p w14:paraId="19534B36" w14:textId="77777777" w:rsidR="009E3D79" w:rsidRPr="00792295" w:rsidRDefault="009E3D79" w:rsidP="009E3D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Independent</w:t>
      </w:r>
      <w:r w:rsidR="00AC4E19" w:rsidRPr="00792295">
        <w:rPr>
          <w:rFonts w:eastAsiaTheme="minorHAnsi"/>
          <w:sz w:val="22"/>
          <w:szCs w:val="22"/>
          <w:lang w:eastAsia="en-US"/>
        </w:rPr>
        <w:t>/Directed</w:t>
      </w:r>
      <w:r w:rsidRPr="00792295">
        <w:rPr>
          <w:rFonts w:eastAsiaTheme="minorHAnsi"/>
          <w:sz w:val="22"/>
          <w:szCs w:val="22"/>
          <w:lang w:eastAsia="en-US"/>
        </w:rPr>
        <w:t xml:space="preserve"> Studies</w:t>
      </w:r>
    </w:p>
    <w:p w14:paraId="2B792884" w14:textId="30401ED4" w:rsidR="00277F78" w:rsidRPr="00366534" w:rsidRDefault="00277F78" w:rsidP="007922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Digital </w:t>
      </w:r>
      <w:r w:rsidR="00792295">
        <w:rPr>
          <w:rFonts w:eastAsia="Times New Roman"/>
          <w:color w:val="000000"/>
          <w:sz w:val="22"/>
          <w:szCs w:val="22"/>
          <w:lang w:eastAsia="en-US"/>
        </w:rPr>
        <w:t>M</w:t>
      </w: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arketing Analytics </w:t>
      </w:r>
    </w:p>
    <w:p w14:paraId="26EB7918" w14:textId="02E5B178" w:rsidR="00366534" w:rsidRPr="00792295" w:rsidRDefault="00366534" w:rsidP="007922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Graduate Marketing Analytics Independent Studies (CS and DAEN)</w:t>
      </w:r>
    </w:p>
    <w:p w14:paraId="621417E2" w14:textId="3800F85D" w:rsidR="009E3D79" w:rsidRPr="00644D63" w:rsidRDefault="009E3D79" w:rsidP="007922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>Advanced Market Research Methods for New Product Development</w:t>
      </w:r>
    </w:p>
    <w:p w14:paraId="1844DBA2" w14:textId="0D7FFEE4" w:rsidR="00644D63" w:rsidRPr="00792295" w:rsidRDefault="00644D63" w:rsidP="007922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Marketing Automation</w:t>
      </w:r>
    </w:p>
    <w:p w14:paraId="7B95944C" w14:textId="77777777" w:rsidR="00792295" w:rsidRPr="00792295" w:rsidRDefault="00792295" w:rsidP="00792295">
      <w:pPr>
        <w:pStyle w:val="ListParagraph"/>
        <w:autoSpaceDE w:val="0"/>
        <w:autoSpaceDN w:val="0"/>
        <w:adjustRightInd w:val="0"/>
        <w:ind w:left="900"/>
        <w:rPr>
          <w:rFonts w:eastAsiaTheme="minorHAnsi"/>
          <w:sz w:val="22"/>
          <w:szCs w:val="22"/>
          <w:lang w:eastAsia="en-US"/>
        </w:rPr>
      </w:pPr>
    </w:p>
    <w:p w14:paraId="37E52154" w14:textId="77777777" w:rsidR="00597826" w:rsidRPr="00792295" w:rsidRDefault="00597826" w:rsidP="005978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Honors in Major (HIM) Undergraduate Thesis at UCF</w:t>
      </w:r>
    </w:p>
    <w:p w14:paraId="6C3C6064" w14:textId="1A31F96D" w:rsidR="00597826" w:rsidRPr="00792295" w:rsidRDefault="00597826" w:rsidP="0079229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Theme="minorHAnsi"/>
          <w:sz w:val="22"/>
          <w:szCs w:val="22"/>
          <w:lang w:eastAsia="en-US"/>
        </w:rPr>
        <w:t>Tim Arnold -</w:t>
      </w:r>
      <w:r w:rsidR="00792295" w:rsidRPr="00792295">
        <w:rPr>
          <w:rFonts w:eastAsiaTheme="minorHAnsi"/>
          <w:sz w:val="22"/>
          <w:szCs w:val="22"/>
          <w:lang w:eastAsia="en-US"/>
        </w:rPr>
        <w:t xml:space="preserve"> </w:t>
      </w:r>
      <w:r w:rsidRPr="00792295">
        <w:rPr>
          <w:rFonts w:eastAsiaTheme="minorHAnsi"/>
          <w:sz w:val="22"/>
          <w:szCs w:val="22"/>
          <w:lang w:eastAsia="en-US"/>
        </w:rPr>
        <w:t>Chair</w:t>
      </w:r>
    </w:p>
    <w:p w14:paraId="634AC41A" w14:textId="02ACDD70" w:rsidR="00C074F7" w:rsidRPr="00792295" w:rsidRDefault="00597826" w:rsidP="0079229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/>
        <w:rPr>
          <w:rFonts w:eastAsiaTheme="minorHAnsi"/>
          <w:sz w:val="22"/>
          <w:szCs w:val="22"/>
          <w:lang w:eastAsia="en-US"/>
        </w:rPr>
      </w:pP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Josef Magpantay </w:t>
      </w:r>
      <w:r w:rsidR="00792295" w:rsidRPr="00792295">
        <w:rPr>
          <w:rFonts w:eastAsia="Times New Roman"/>
          <w:color w:val="000000"/>
          <w:sz w:val="22"/>
          <w:szCs w:val="22"/>
          <w:lang w:eastAsia="en-US"/>
        </w:rPr>
        <w:t>-</w:t>
      </w:r>
      <w:r w:rsidRPr="00792295">
        <w:rPr>
          <w:rFonts w:eastAsia="Times New Roman"/>
          <w:color w:val="000000"/>
          <w:sz w:val="22"/>
          <w:szCs w:val="22"/>
          <w:lang w:eastAsia="en-US"/>
        </w:rPr>
        <w:t xml:space="preserve"> Member</w:t>
      </w:r>
    </w:p>
    <w:p w14:paraId="7136826D" w14:textId="441F0B65" w:rsidR="00E0291C" w:rsidRPr="00792295" w:rsidRDefault="00E0291C" w:rsidP="0020061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543C232B" w14:textId="77777777" w:rsidR="00D90D05" w:rsidRPr="00792295" w:rsidRDefault="00D90D05" w:rsidP="00D90D05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792295">
        <w:rPr>
          <w:rFonts w:eastAsiaTheme="minorHAnsi"/>
          <w:b/>
          <w:bCs/>
          <w:sz w:val="22"/>
          <w:szCs w:val="22"/>
          <w:lang w:eastAsia="en-US"/>
        </w:rPr>
        <w:t xml:space="preserve">INDUSTRY EXPERIENCE </w:t>
      </w:r>
    </w:p>
    <w:p w14:paraId="221E120C" w14:textId="77777777" w:rsidR="000915CF" w:rsidRPr="00792295" w:rsidRDefault="000915CF" w:rsidP="00D90D0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6A71FA3" w14:textId="75AC43F7" w:rsidR="00D90D05" w:rsidRPr="00792295" w:rsidRDefault="00D90D05" w:rsidP="00D90D05">
      <w:pPr>
        <w:autoSpaceDE w:val="0"/>
        <w:autoSpaceDN w:val="0"/>
        <w:adjustRightInd w:val="0"/>
        <w:rPr>
          <w:sz w:val="22"/>
          <w:szCs w:val="22"/>
        </w:rPr>
      </w:pPr>
      <w:r w:rsidRPr="00792295">
        <w:rPr>
          <w:bCs/>
          <w:sz w:val="22"/>
          <w:szCs w:val="22"/>
        </w:rPr>
        <w:t xml:space="preserve">General Electric Power Systems, New York </w:t>
      </w:r>
      <w:r w:rsidRPr="00792295">
        <w:rPr>
          <w:bCs/>
          <w:sz w:val="22"/>
          <w:szCs w:val="22"/>
        </w:rPr>
        <w:tab/>
      </w:r>
      <w:r w:rsidRPr="00792295">
        <w:rPr>
          <w:bCs/>
          <w:sz w:val="22"/>
          <w:szCs w:val="22"/>
        </w:rPr>
        <w:tab/>
      </w:r>
      <w:r w:rsidRPr="00792295">
        <w:rPr>
          <w:bCs/>
          <w:sz w:val="22"/>
          <w:szCs w:val="22"/>
        </w:rPr>
        <w:tab/>
      </w:r>
      <w:r w:rsidRPr="00792295">
        <w:rPr>
          <w:bCs/>
          <w:sz w:val="22"/>
          <w:szCs w:val="22"/>
        </w:rPr>
        <w:tab/>
      </w:r>
      <w:r w:rsidRPr="00792295">
        <w:rPr>
          <w:bCs/>
          <w:sz w:val="22"/>
          <w:szCs w:val="22"/>
        </w:rPr>
        <w:tab/>
      </w:r>
      <w:r w:rsidR="009E78D8" w:rsidRPr="00792295">
        <w:rPr>
          <w:bCs/>
          <w:sz w:val="22"/>
          <w:szCs w:val="22"/>
        </w:rPr>
        <w:t>2001-</w:t>
      </w:r>
      <w:r w:rsidRPr="00792295">
        <w:rPr>
          <w:bCs/>
          <w:sz w:val="22"/>
          <w:szCs w:val="22"/>
        </w:rPr>
        <w:t xml:space="preserve"> 2003 </w:t>
      </w:r>
      <w:r w:rsidRPr="00792295">
        <w:rPr>
          <w:sz w:val="22"/>
          <w:szCs w:val="22"/>
        </w:rPr>
        <w:t xml:space="preserve"> </w:t>
      </w:r>
    </w:p>
    <w:p w14:paraId="0475A2C9" w14:textId="77777777" w:rsidR="00D90D05" w:rsidRPr="00792295" w:rsidRDefault="00D90D05" w:rsidP="00792295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792295">
        <w:rPr>
          <w:sz w:val="22"/>
          <w:szCs w:val="22"/>
        </w:rPr>
        <w:t>Quality Control Engineer and E-Business Analyst</w:t>
      </w:r>
    </w:p>
    <w:p w14:paraId="16B351A5" w14:textId="77777777" w:rsidR="00792295" w:rsidRPr="00792295" w:rsidRDefault="00792295" w:rsidP="00D90D0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FF2A228" w14:textId="67133EA5" w:rsidR="00D90D05" w:rsidRPr="00792295" w:rsidRDefault="00D90D05" w:rsidP="00D90D05">
      <w:pPr>
        <w:autoSpaceDE w:val="0"/>
        <w:autoSpaceDN w:val="0"/>
        <w:adjustRightInd w:val="0"/>
        <w:rPr>
          <w:sz w:val="22"/>
          <w:szCs w:val="22"/>
        </w:rPr>
      </w:pPr>
      <w:r w:rsidRPr="00792295">
        <w:rPr>
          <w:bCs/>
          <w:sz w:val="22"/>
          <w:szCs w:val="22"/>
        </w:rPr>
        <w:t>Kerala State Electricity Board</w:t>
      </w:r>
      <w:r w:rsidRPr="00792295">
        <w:rPr>
          <w:sz w:val="22"/>
          <w:szCs w:val="22"/>
        </w:rPr>
        <w:t xml:space="preserve">, India </w:t>
      </w:r>
      <w:r w:rsidRPr="00792295">
        <w:rPr>
          <w:sz w:val="22"/>
          <w:szCs w:val="22"/>
        </w:rPr>
        <w:tab/>
      </w:r>
      <w:r w:rsidRPr="00792295">
        <w:rPr>
          <w:sz w:val="22"/>
          <w:szCs w:val="22"/>
        </w:rPr>
        <w:tab/>
      </w:r>
      <w:r w:rsidRPr="00792295">
        <w:rPr>
          <w:sz w:val="22"/>
          <w:szCs w:val="22"/>
        </w:rPr>
        <w:tab/>
      </w:r>
      <w:r w:rsidRPr="00792295">
        <w:rPr>
          <w:sz w:val="22"/>
          <w:szCs w:val="22"/>
        </w:rPr>
        <w:tab/>
      </w:r>
      <w:r w:rsidRPr="00792295">
        <w:rPr>
          <w:sz w:val="22"/>
          <w:szCs w:val="22"/>
        </w:rPr>
        <w:tab/>
      </w:r>
      <w:r w:rsidRPr="00792295">
        <w:rPr>
          <w:sz w:val="22"/>
          <w:szCs w:val="22"/>
        </w:rPr>
        <w:tab/>
        <w:t>1998 – 1999</w:t>
      </w:r>
    </w:p>
    <w:p w14:paraId="0A43A7A9" w14:textId="3E9568EC" w:rsidR="001614E4" w:rsidRPr="00792295" w:rsidRDefault="00D90D05" w:rsidP="00792295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792295">
        <w:rPr>
          <w:sz w:val="22"/>
          <w:szCs w:val="22"/>
        </w:rPr>
        <w:t>Engineer-in-training</w:t>
      </w:r>
    </w:p>
    <w:p w14:paraId="2B8F0021" w14:textId="77777777" w:rsidR="00792295" w:rsidRPr="00792295" w:rsidRDefault="00792295" w:rsidP="001614E4">
      <w:pPr>
        <w:autoSpaceDE w:val="0"/>
        <w:autoSpaceDN w:val="0"/>
        <w:adjustRightInd w:val="0"/>
        <w:rPr>
          <w:sz w:val="22"/>
          <w:szCs w:val="22"/>
        </w:rPr>
      </w:pPr>
    </w:p>
    <w:p w14:paraId="6083AAAD" w14:textId="0C2D3D4D" w:rsidR="001614E4" w:rsidRPr="00792295" w:rsidRDefault="00E016AE" w:rsidP="001614E4">
      <w:pPr>
        <w:autoSpaceDE w:val="0"/>
        <w:autoSpaceDN w:val="0"/>
        <w:adjustRightInd w:val="0"/>
        <w:rPr>
          <w:sz w:val="22"/>
          <w:szCs w:val="22"/>
        </w:rPr>
      </w:pPr>
      <w:r w:rsidRPr="00792295">
        <w:rPr>
          <w:sz w:val="22"/>
          <w:szCs w:val="22"/>
        </w:rPr>
        <w:t>Select</w:t>
      </w:r>
      <w:r w:rsidR="00792295" w:rsidRPr="00792295">
        <w:rPr>
          <w:sz w:val="22"/>
          <w:szCs w:val="22"/>
        </w:rPr>
        <w:t>ed</w:t>
      </w:r>
      <w:r w:rsidRPr="00792295">
        <w:rPr>
          <w:sz w:val="22"/>
          <w:szCs w:val="22"/>
        </w:rPr>
        <w:t xml:space="preserve"> </w:t>
      </w:r>
      <w:r w:rsidR="001614E4" w:rsidRPr="00792295">
        <w:rPr>
          <w:sz w:val="22"/>
          <w:szCs w:val="22"/>
        </w:rPr>
        <w:t xml:space="preserve">Consulting </w:t>
      </w:r>
      <w:r w:rsidR="00792295" w:rsidRPr="00792295">
        <w:rPr>
          <w:sz w:val="22"/>
          <w:szCs w:val="22"/>
        </w:rPr>
        <w:t>Experience</w:t>
      </w:r>
      <w:r w:rsidR="00683454" w:rsidRPr="00792295">
        <w:rPr>
          <w:sz w:val="22"/>
          <w:szCs w:val="22"/>
        </w:rPr>
        <w:tab/>
      </w:r>
      <w:r w:rsidR="00683454" w:rsidRPr="00792295">
        <w:rPr>
          <w:sz w:val="22"/>
          <w:szCs w:val="22"/>
        </w:rPr>
        <w:tab/>
      </w:r>
      <w:r w:rsidR="00683454" w:rsidRPr="00792295">
        <w:rPr>
          <w:sz w:val="22"/>
          <w:szCs w:val="22"/>
        </w:rPr>
        <w:tab/>
      </w:r>
      <w:r w:rsidR="001614E4" w:rsidRPr="00792295">
        <w:rPr>
          <w:sz w:val="22"/>
          <w:szCs w:val="22"/>
        </w:rPr>
        <w:tab/>
      </w:r>
      <w:r w:rsidR="001614E4" w:rsidRPr="00792295">
        <w:rPr>
          <w:sz w:val="22"/>
          <w:szCs w:val="22"/>
        </w:rPr>
        <w:tab/>
      </w:r>
      <w:r w:rsidR="001614E4" w:rsidRPr="00792295">
        <w:rPr>
          <w:sz w:val="22"/>
          <w:szCs w:val="22"/>
        </w:rPr>
        <w:tab/>
      </w:r>
      <w:r w:rsidR="001614E4" w:rsidRPr="00792295">
        <w:rPr>
          <w:sz w:val="22"/>
          <w:szCs w:val="22"/>
        </w:rPr>
        <w:tab/>
      </w:r>
      <w:r w:rsidR="001614E4" w:rsidRPr="00792295">
        <w:rPr>
          <w:sz w:val="22"/>
          <w:szCs w:val="22"/>
        </w:rPr>
        <w:tab/>
      </w:r>
      <w:r w:rsidR="001614E4" w:rsidRPr="00792295">
        <w:rPr>
          <w:sz w:val="22"/>
          <w:szCs w:val="22"/>
        </w:rPr>
        <w:tab/>
      </w:r>
    </w:p>
    <w:p w14:paraId="3637961A" w14:textId="68573C2C" w:rsidR="009B054F" w:rsidRPr="00792295" w:rsidRDefault="001614E4" w:rsidP="00792295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792295">
        <w:rPr>
          <w:sz w:val="22"/>
          <w:szCs w:val="22"/>
        </w:rPr>
        <w:t>H</w:t>
      </w:r>
      <w:r w:rsidR="00E21091" w:rsidRPr="00792295">
        <w:rPr>
          <w:sz w:val="22"/>
          <w:szCs w:val="22"/>
        </w:rPr>
        <w:t>ewlett-</w:t>
      </w:r>
      <w:r w:rsidRPr="00792295">
        <w:rPr>
          <w:sz w:val="22"/>
          <w:szCs w:val="22"/>
        </w:rPr>
        <w:t>P</w:t>
      </w:r>
      <w:r w:rsidR="00E21091" w:rsidRPr="00792295">
        <w:rPr>
          <w:sz w:val="22"/>
          <w:szCs w:val="22"/>
        </w:rPr>
        <w:t>ackard</w:t>
      </w:r>
      <w:r w:rsidRPr="00792295">
        <w:rPr>
          <w:sz w:val="22"/>
          <w:szCs w:val="22"/>
        </w:rPr>
        <w:t xml:space="preserve">, </w:t>
      </w:r>
      <w:r w:rsidR="00A16999" w:rsidRPr="00792295">
        <w:rPr>
          <w:sz w:val="22"/>
          <w:szCs w:val="22"/>
        </w:rPr>
        <w:t xml:space="preserve">Zales, </w:t>
      </w:r>
      <w:r w:rsidRPr="00792295">
        <w:rPr>
          <w:sz w:val="22"/>
          <w:szCs w:val="22"/>
        </w:rPr>
        <w:t>Rent-A-Center, Barnes and Nobles,</w:t>
      </w:r>
      <w:r w:rsidR="00EB3D03" w:rsidRPr="00792295">
        <w:rPr>
          <w:sz w:val="22"/>
          <w:szCs w:val="22"/>
        </w:rPr>
        <w:t xml:space="preserve"> </w:t>
      </w:r>
      <w:r w:rsidRPr="00792295">
        <w:rPr>
          <w:sz w:val="22"/>
          <w:szCs w:val="22"/>
        </w:rPr>
        <w:t>Ni</w:t>
      </w:r>
      <w:r w:rsidR="00815EAC" w:rsidRPr="00792295">
        <w:rPr>
          <w:sz w:val="22"/>
          <w:szCs w:val="22"/>
        </w:rPr>
        <w:t>x of America, Razor Advertising</w:t>
      </w:r>
      <w:r w:rsidR="009B054F" w:rsidRPr="00792295">
        <w:rPr>
          <w:sz w:val="22"/>
          <w:szCs w:val="22"/>
        </w:rPr>
        <w:t xml:space="preserve">, </w:t>
      </w:r>
    </w:p>
    <w:p w14:paraId="0D862277" w14:textId="43FE1A30" w:rsidR="00725015" w:rsidRDefault="009B054F" w:rsidP="00792295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792295">
        <w:rPr>
          <w:sz w:val="22"/>
          <w:szCs w:val="22"/>
        </w:rPr>
        <w:t>FreeWavz</w:t>
      </w:r>
    </w:p>
    <w:p w14:paraId="063F75CA" w14:textId="61B95610" w:rsidR="00CD1BEA" w:rsidRDefault="00CD1BEA" w:rsidP="0079229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1E278F7D" w14:textId="4EB72859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6393B001" w14:textId="2B3E1621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07E3BEF7" w14:textId="652A3617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1F6A0300" w14:textId="472ABC81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4D8E7A2D" w14:textId="5B652AAA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532296CB" w14:textId="4BD33856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01252A24" w14:textId="102320EA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2EB27797" w14:textId="6108291F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111E7078" w14:textId="0B846C31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72375762" w14:textId="4B5AE38E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78D8A9BB" w14:textId="60C6E63D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497BA014" w14:textId="045A9C4D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232AD78B" w14:textId="09D28F5A" w:rsidR="00CD1BEA" w:rsidRDefault="00CD1BEA" w:rsidP="00CD1BE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6DD2209F" w14:textId="20809CF2" w:rsidR="00CD1BEA" w:rsidRDefault="00CD1BEA" w:rsidP="00CD1BE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0111AA4A" w14:textId="77777777" w:rsidR="00CD1BEA" w:rsidRDefault="00CD1BEA" w:rsidP="00CD1BEA">
      <w:pPr>
        <w:pBdr>
          <w:bottom w:val="single" w:sz="4" w:space="1" w:color="auto"/>
        </w:pBd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5D96887C" w14:textId="5DBF083B" w:rsidR="00CD1BEA" w:rsidRPr="00CD1BEA" w:rsidRDefault="00CD1BEA" w:rsidP="00CD1BEA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CD1BEA">
        <w:rPr>
          <w:b/>
          <w:sz w:val="22"/>
          <w:szCs w:val="22"/>
        </w:rPr>
        <w:t>REFERENCE</w:t>
      </w:r>
    </w:p>
    <w:p w14:paraId="04ABAB42" w14:textId="610F4D49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</w:p>
    <w:p w14:paraId="2314C0BD" w14:textId="61B615B7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Dr. Kelly D. Martin,</w:t>
      </w:r>
    </w:p>
    <w:p w14:paraId="10F16796" w14:textId="460C9A32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Professor of Marketing &amp; Deans Distinguished Research Fellow</w:t>
      </w:r>
    </w:p>
    <w:p w14:paraId="6C845371" w14:textId="25BE99B6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Colorado State University</w:t>
      </w:r>
    </w:p>
    <w:p w14:paraId="15B6611B" w14:textId="5B407AEB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Pr="00F10F59">
          <w:rPr>
            <w:rStyle w:val="Hyperlink"/>
            <w:sz w:val="22"/>
            <w:szCs w:val="22"/>
          </w:rPr>
          <w:t>Kelly.martin@colostate.edu</w:t>
        </w:r>
      </w:hyperlink>
    </w:p>
    <w:p w14:paraId="12DEB738" w14:textId="5E3FCE63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</w:p>
    <w:p w14:paraId="50DD9324" w14:textId="52BADC7A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Dr. Tarun Kushwaha</w:t>
      </w:r>
    </w:p>
    <w:p w14:paraId="00BCD11D" w14:textId="2E01354B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Professor of Marketing</w:t>
      </w:r>
    </w:p>
    <w:p w14:paraId="7F663B29" w14:textId="7E97FC68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George Mason University</w:t>
      </w:r>
    </w:p>
    <w:p w14:paraId="078F3783" w14:textId="6A8B4D57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0" w:history="1">
        <w:r w:rsidRPr="00F10F59">
          <w:rPr>
            <w:rStyle w:val="Hyperlink"/>
            <w:sz w:val="22"/>
            <w:szCs w:val="22"/>
          </w:rPr>
          <w:t>tkushwah@gmu.edu</w:t>
        </w:r>
      </w:hyperlink>
    </w:p>
    <w:p w14:paraId="7D22F372" w14:textId="6B97B976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</w:p>
    <w:p w14:paraId="36B2D4A3" w14:textId="3397E9DC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</w:p>
    <w:p w14:paraId="65F35CD5" w14:textId="77777777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</w:p>
    <w:p w14:paraId="10D13139" w14:textId="33AB8E3E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Dr. Sandeep Arora,</w:t>
      </w:r>
    </w:p>
    <w:p w14:paraId="23ADCAB9" w14:textId="3181F047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Department Head, Assistant Professor and F. Ross Johnson Fellow</w:t>
      </w:r>
    </w:p>
    <w:p w14:paraId="60EB9175" w14:textId="481B4B50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University of Manitoba</w:t>
      </w:r>
    </w:p>
    <w:p w14:paraId="5A2509FD" w14:textId="03CE1795" w:rsidR="00CD1BEA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1" w:history="1">
        <w:r w:rsidRPr="00F10F59">
          <w:rPr>
            <w:rStyle w:val="Hyperlink"/>
            <w:sz w:val="22"/>
            <w:szCs w:val="22"/>
          </w:rPr>
          <w:t>Sandeep.arora@umanitoba.ca</w:t>
        </w:r>
      </w:hyperlink>
    </w:p>
    <w:p w14:paraId="1BDC6D46" w14:textId="77777777" w:rsidR="00CD1BEA" w:rsidRPr="00792295" w:rsidRDefault="00CD1BEA" w:rsidP="00CD1BEA">
      <w:pPr>
        <w:autoSpaceDE w:val="0"/>
        <w:autoSpaceDN w:val="0"/>
        <w:adjustRightInd w:val="0"/>
        <w:rPr>
          <w:sz w:val="22"/>
          <w:szCs w:val="22"/>
        </w:rPr>
      </w:pPr>
    </w:p>
    <w:sectPr w:rsidR="00CD1BEA" w:rsidRPr="00792295" w:rsidSect="00277F78">
      <w:headerReference w:type="even" r:id="rId12"/>
      <w:headerReference w:type="defaul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292C" w14:textId="77777777" w:rsidR="00E1521F" w:rsidRDefault="00E1521F" w:rsidP="00A448FB">
      <w:r>
        <w:separator/>
      </w:r>
    </w:p>
  </w:endnote>
  <w:endnote w:type="continuationSeparator" w:id="0">
    <w:p w14:paraId="1DCACC80" w14:textId="77777777" w:rsidR="00E1521F" w:rsidRDefault="00E1521F" w:rsidP="00A4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9936" w14:textId="77777777" w:rsidR="00E1521F" w:rsidRDefault="00E1521F" w:rsidP="00A448FB">
      <w:r>
        <w:separator/>
      </w:r>
    </w:p>
  </w:footnote>
  <w:footnote w:type="continuationSeparator" w:id="0">
    <w:p w14:paraId="138DDA99" w14:textId="77777777" w:rsidR="00E1521F" w:rsidRDefault="00E1521F" w:rsidP="00A4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426901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A5245F" w14:textId="154AD4B6" w:rsidR="00CD1BEA" w:rsidRDefault="00CD1BEA" w:rsidP="00CD1BE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0DB99" w14:textId="77777777" w:rsidR="00CD1BEA" w:rsidRDefault="00CD1BEA" w:rsidP="000456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101122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8AC986" w14:textId="7B92A6F2" w:rsidR="00CD1BEA" w:rsidRDefault="00CD1BEA" w:rsidP="00CD1BE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30E1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429B17D" w14:textId="77777777" w:rsidR="00CD1BEA" w:rsidRDefault="00CD1BEA" w:rsidP="000456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ED"/>
    <w:multiLevelType w:val="hybridMultilevel"/>
    <w:tmpl w:val="7064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BF4"/>
    <w:multiLevelType w:val="hybridMultilevel"/>
    <w:tmpl w:val="83F02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3397"/>
    <w:multiLevelType w:val="hybridMultilevel"/>
    <w:tmpl w:val="91807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BEC"/>
    <w:multiLevelType w:val="hybridMultilevel"/>
    <w:tmpl w:val="E7203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47D36"/>
    <w:multiLevelType w:val="hybridMultilevel"/>
    <w:tmpl w:val="050A960E"/>
    <w:lvl w:ilvl="0" w:tplc="2F88CED8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4A5C4B"/>
    <w:multiLevelType w:val="hybridMultilevel"/>
    <w:tmpl w:val="DA6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02212"/>
    <w:multiLevelType w:val="hybridMultilevel"/>
    <w:tmpl w:val="74E86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77914"/>
    <w:multiLevelType w:val="hybridMultilevel"/>
    <w:tmpl w:val="867CC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22D7"/>
    <w:multiLevelType w:val="hybridMultilevel"/>
    <w:tmpl w:val="DBEA4E8E"/>
    <w:lvl w:ilvl="0" w:tplc="B6FA0FF8">
      <w:start w:val="4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F0A13"/>
    <w:multiLevelType w:val="hybridMultilevel"/>
    <w:tmpl w:val="2304C63E"/>
    <w:lvl w:ilvl="0" w:tplc="AB185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D19AB"/>
    <w:multiLevelType w:val="hybridMultilevel"/>
    <w:tmpl w:val="C4B25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569D3"/>
    <w:multiLevelType w:val="hybridMultilevel"/>
    <w:tmpl w:val="8F8C6F5C"/>
    <w:lvl w:ilvl="0" w:tplc="B720EF4A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72B"/>
    <w:multiLevelType w:val="hybridMultilevel"/>
    <w:tmpl w:val="83D27BD6"/>
    <w:lvl w:ilvl="0" w:tplc="D662201E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A3F3036"/>
    <w:multiLevelType w:val="hybridMultilevel"/>
    <w:tmpl w:val="C4324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F19C0"/>
    <w:multiLevelType w:val="hybridMultilevel"/>
    <w:tmpl w:val="58D2CC94"/>
    <w:lvl w:ilvl="0" w:tplc="A3E02F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7"/>
    <w:rsid w:val="00007B77"/>
    <w:rsid w:val="0001499C"/>
    <w:rsid w:val="00015532"/>
    <w:rsid w:val="00021D06"/>
    <w:rsid w:val="0003007F"/>
    <w:rsid w:val="000328A7"/>
    <w:rsid w:val="00032C73"/>
    <w:rsid w:val="000330E1"/>
    <w:rsid w:val="00033E25"/>
    <w:rsid w:val="00040A3C"/>
    <w:rsid w:val="00040C40"/>
    <w:rsid w:val="000456EE"/>
    <w:rsid w:val="00064345"/>
    <w:rsid w:val="00073FA7"/>
    <w:rsid w:val="000915CF"/>
    <w:rsid w:val="00091723"/>
    <w:rsid w:val="00093BFD"/>
    <w:rsid w:val="000B3651"/>
    <w:rsid w:val="000C2779"/>
    <w:rsid w:val="000D007D"/>
    <w:rsid w:val="000D2207"/>
    <w:rsid w:val="000F0315"/>
    <w:rsid w:val="000F447A"/>
    <w:rsid w:val="001032FE"/>
    <w:rsid w:val="00105169"/>
    <w:rsid w:val="00105F00"/>
    <w:rsid w:val="0011162B"/>
    <w:rsid w:val="001149ED"/>
    <w:rsid w:val="00121538"/>
    <w:rsid w:val="00130398"/>
    <w:rsid w:val="00134181"/>
    <w:rsid w:val="00140488"/>
    <w:rsid w:val="001406D6"/>
    <w:rsid w:val="00141DAC"/>
    <w:rsid w:val="00144BB5"/>
    <w:rsid w:val="00150255"/>
    <w:rsid w:val="001527CF"/>
    <w:rsid w:val="00153F4A"/>
    <w:rsid w:val="001605B9"/>
    <w:rsid w:val="00160D58"/>
    <w:rsid w:val="001614E4"/>
    <w:rsid w:val="00167CAE"/>
    <w:rsid w:val="0017115F"/>
    <w:rsid w:val="00173920"/>
    <w:rsid w:val="001845FF"/>
    <w:rsid w:val="001B0CBF"/>
    <w:rsid w:val="001C499E"/>
    <w:rsid w:val="001D04EF"/>
    <w:rsid w:val="001D069F"/>
    <w:rsid w:val="001D26DC"/>
    <w:rsid w:val="00200610"/>
    <w:rsid w:val="00211649"/>
    <w:rsid w:val="002171B0"/>
    <w:rsid w:val="0022550D"/>
    <w:rsid w:val="00234336"/>
    <w:rsid w:val="00236145"/>
    <w:rsid w:val="00237DB5"/>
    <w:rsid w:val="0024386A"/>
    <w:rsid w:val="0024738A"/>
    <w:rsid w:val="00263597"/>
    <w:rsid w:val="002648C0"/>
    <w:rsid w:val="00277AD9"/>
    <w:rsid w:val="00277F78"/>
    <w:rsid w:val="00285149"/>
    <w:rsid w:val="00285F2A"/>
    <w:rsid w:val="00294797"/>
    <w:rsid w:val="00294D64"/>
    <w:rsid w:val="00297403"/>
    <w:rsid w:val="002B7F4E"/>
    <w:rsid w:val="002C6B42"/>
    <w:rsid w:val="002D0777"/>
    <w:rsid w:val="002D6DD2"/>
    <w:rsid w:val="002E558D"/>
    <w:rsid w:val="002F00A3"/>
    <w:rsid w:val="002F6BDB"/>
    <w:rsid w:val="00303A80"/>
    <w:rsid w:val="00312D3E"/>
    <w:rsid w:val="0031797C"/>
    <w:rsid w:val="003203DF"/>
    <w:rsid w:val="00320C51"/>
    <w:rsid w:val="00321B1F"/>
    <w:rsid w:val="00326EB1"/>
    <w:rsid w:val="00335C70"/>
    <w:rsid w:val="003427F8"/>
    <w:rsid w:val="0035601F"/>
    <w:rsid w:val="00357884"/>
    <w:rsid w:val="003629AF"/>
    <w:rsid w:val="00362ECD"/>
    <w:rsid w:val="0036387A"/>
    <w:rsid w:val="00366534"/>
    <w:rsid w:val="00366AB5"/>
    <w:rsid w:val="00367A01"/>
    <w:rsid w:val="003813A7"/>
    <w:rsid w:val="00397EA6"/>
    <w:rsid w:val="003A3872"/>
    <w:rsid w:val="003A5C95"/>
    <w:rsid w:val="003C5974"/>
    <w:rsid w:val="003D454E"/>
    <w:rsid w:val="003E05C5"/>
    <w:rsid w:val="003E17AF"/>
    <w:rsid w:val="003E3D1B"/>
    <w:rsid w:val="003E431E"/>
    <w:rsid w:val="003E61B7"/>
    <w:rsid w:val="003F70EA"/>
    <w:rsid w:val="004067B5"/>
    <w:rsid w:val="00424F18"/>
    <w:rsid w:val="00426666"/>
    <w:rsid w:val="004303C2"/>
    <w:rsid w:val="004319F1"/>
    <w:rsid w:val="00431EC0"/>
    <w:rsid w:val="00433271"/>
    <w:rsid w:val="00445456"/>
    <w:rsid w:val="004624D0"/>
    <w:rsid w:val="00474184"/>
    <w:rsid w:val="00477681"/>
    <w:rsid w:val="004806F0"/>
    <w:rsid w:val="00482CE6"/>
    <w:rsid w:val="004E093E"/>
    <w:rsid w:val="004F364A"/>
    <w:rsid w:val="005011DD"/>
    <w:rsid w:val="0050275C"/>
    <w:rsid w:val="005030FF"/>
    <w:rsid w:val="00503682"/>
    <w:rsid w:val="00511B1F"/>
    <w:rsid w:val="00513000"/>
    <w:rsid w:val="00515EDB"/>
    <w:rsid w:val="00520731"/>
    <w:rsid w:val="005347C4"/>
    <w:rsid w:val="0054027E"/>
    <w:rsid w:val="00540B39"/>
    <w:rsid w:val="00546795"/>
    <w:rsid w:val="005567B9"/>
    <w:rsid w:val="00572986"/>
    <w:rsid w:val="00590E6E"/>
    <w:rsid w:val="00597826"/>
    <w:rsid w:val="005A1B49"/>
    <w:rsid w:val="005B3D68"/>
    <w:rsid w:val="005C2E19"/>
    <w:rsid w:val="005C4212"/>
    <w:rsid w:val="005C463A"/>
    <w:rsid w:val="005D26E6"/>
    <w:rsid w:val="005D3939"/>
    <w:rsid w:val="005E1EAE"/>
    <w:rsid w:val="005E56B4"/>
    <w:rsid w:val="005E6925"/>
    <w:rsid w:val="005F455C"/>
    <w:rsid w:val="006059C9"/>
    <w:rsid w:val="0061020B"/>
    <w:rsid w:val="0062764D"/>
    <w:rsid w:val="0063266B"/>
    <w:rsid w:val="0063725B"/>
    <w:rsid w:val="0064221F"/>
    <w:rsid w:val="00644D63"/>
    <w:rsid w:val="0065335B"/>
    <w:rsid w:val="0065469E"/>
    <w:rsid w:val="006673F3"/>
    <w:rsid w:val="00683454"/>
    <w:rsid w:val="00686531"/>
    <w:rsid w:val="006A6AE1"/>
    <w:rsid w:val="006B5FB8"/>
    <w:rsid w:val="006D7B93"/>
    <w:rsid w:val="006E390F"/>
    <w:rsid w:val="006E6E02"/>
    <w:rsid w:val="006F6E45"/>
    <w:rsid w:val="00701E89"/>
    <w:rsid w:val="0070705F"/>
    <w:rsid w:val="007117CB"/>
    <w:rsid w:val="007122F3"/>
    <w:rsid w:val="00715CA4"/>
    <w:rsid w:val="007172F2"/>
    <w:rsid w:val="00720627"/>
    <w:rsid w:val="00725015"/>
    <w:rsid w:val="00730830"/>
    <w:rsid w:val="00733C22"/>
    <w:rsid w:val="007354E2"/>
    <w:rsid w:val="00745407"/>
    <w:rsid w:val="007611BB"/>
    <w:rsid w:val="0078309F"/>
    <w:rsid w:val="00792295"/>
    <w:rsid w:val="007931FF"/>
    <w:rsid w:val="00795E5E"/>
    <w:rsid w:val="007A20CD"/>
    <w:rsid w:val="007C0CCE"/>
    <w:rsid w:val="007C3AF2"/>
    <w:rsid w:val="007C7FC1"/>
    <w:rsid w:val="007E0D6F"/>
    <w:rsid w:val="007E69FF"/>
    <w:rsid w:val="007F0776"/>
    <w:rsid w:val="008006F6"/>
    <w:rsid w:val="00801CEB"/>
    <w:rsid w:val="00803E10"/>
    <w:rsid w:val="00806A70"/>
    <w:rsid w:val="00814770"/>
    <w:rsid w:val="00815EAC"/>
    <w:rsid w:val="00820458"/>
    <w:rsid w:val="00825D55"/>
    <w:rsid w:val="00831E12"/>
    <w:rsid w:val="00835485"/>
    <w:rsid w:val="00835A67"/>
    <w:rsid w:val="00843416"/>
    <w:rsid w:val="008650BB"/>
    <w:rsid w:val="00867049"/>
    <w:rsid w:val="008900C4"/>
    <w:rsid w:val="008A161F"/>
    <w:rsid w:val="008A6C0E"/>
    <w:rsid w:val="008B71F5"/>
    <w:rsid w:val="008C0A91"/>
    <w:rsid w:val="008C3301"/>
    <w:rsid w:val="008C796F"/>
    <w:rsid w:val="008D0BBE"/>
    <w:rsid w:val="008D5A37"/>
    <w:rsid w:val="008E07AB"/>
    <w:rsid w:val="008E140B"/>
    <w:rsid w:val="0091416E"/>
    <w:rsid w:val="00917040"/>
    <w:rsid w:val="00937F98"/>
    <w:rsid w:val="00942A5E"/>
    <w:rsid w:val="009476D4"/>
    <w:rsid w:val="009508DE"/>
    <w:rsid w:val="00955443"/>
    <w:rsid w:val="009624F2"/>
    <w:rsid w:val="00980026"/>
    <w:rsid w:val="009847AA"/>
    <w:rsid w:val="00994759"/>
    <w:rsid w:val="009975DB"/>
    <w:rsid w:val="009B054F"/>
    <w:rsid w:val="009B162C"/>
    <w:rsid w:val="009B2356"/>
    <w:rsid w:val="009B586E"/>
    <w:rsid w:val="009B77FD"/>
    <w:rsid w:val="009E12C7"/>
    <w:rsid w:val="009E3565"/>
    <w:rsid w:val="009E3C73"/>
    <w:rsid w:val="009E3D79"/>
    <w:rsid w:val="009E78D8"/>
    <w:rsid w:val="009F1138"/>
    <w:rsid w:val="009F6A84"/>
    <w:rsid w:val="00A06DCD"/>
    <w:rsid w:val="00A10154"/>
    <w:rsid w:val="00A1293C"/>
    <w:rsid w:val="00A16999"/>
    <w:rsid w:val="00A17CF2"/>
    <w:rsid w:val="00A273B1"/>
    <w:rsid w:val="00A35A3D"/>
    <w:rsid w:val="00A400B0"/>
    <w:rsid w:val="00A448FB"/>
    <w:rsid w:val="00A5141D"/>
    <w:rsid w:val="00A63773"/>
    <w:rsid w:val="00A64BC1"/>
    <w:rsid w:val="00A71070"/>
    <w:rsid w:val="00A741D7"/>
    <w:rsid w:val="00A80D6D"/>
    <w:rsid w:val="00A8645A"/>
    <w:rsid w:val="00A86DEB"/>
    <w:rsid w:val="00A948FD"/>
    <w:rsid w:val="00A96AF7"/>
    <w:rsid w:val="00AA183B"/>
    <w:rsid w:val="00AA673E"/>
    <w:rsid w:val="00AC1253"/>
    <w:rsid w:val="00AC4E19"/>
    <w:rsid w:val="00AC56A1"/>
    <w:rsid w:val="00AD4E5F"/>
    <w:rsid w:val="00AD72E6"/>
    <w:rsid w:val="00AF1048"/>
    <w:rsid w:val="00B05AD5"/>
    <w:rsid w:val="00B220ED"/>
    <w:rsid w:val="00B2291F"/>
    <w:rsid w:val="00B23AF3"/>
    <w:rsid w:val="00B2728D"/>
    <w:rsid w:val="00B307D3"/>
    <w:rsid w:val="00B33A26"/>
    <w:rsid w:val="00B401E6"/>
    <w:rsid w:val="00B800AC"/>
    <w:rsid w:val="00B921F2"/>
    <w:rsid w:val="00B946E9"/>
    <w:rsid w:val="00B94DFC"/>
    <w:rsid w:val="00BA1ABA"/>
    <w:rsid w:val="00BB1FF5"/>
    <w:rsid w:val="00BB35F3"/>
    <w:rsid w:val="00BB52A8"/>
    <w:rsid w:val="00BD4B11"/>
    <w:rsid w:val="00BF5F03"/>
    <w:rsid w:val="00C074F7"/>
    <w:rsid w:val="00C07CCA"/>
    <w:rsid w:val="00C15151"/>
    <w:rsid w:val="00C178EA"/>
    <w:rsid w:val="00C35C55"/>
    <w:rsid w:val="00C37496"/>
    <w:rsid w:val="00C4184F"/>
    <w:rsid w:val="00C45F78"/>
    <w:rsid w:val="00C7204A"/>
    <w:rsid w:val="00C73337"/>
    <w:rsid w:val="00C76648"/>
    <w:rsid w:val="00C8071A"/>
    <w:rsid w:val="00C84B24"/>
    <w:rsid w:val="00C8505A"/>
    <w:rsid w:val="00C941E7"/>
    <w:rsid w:val="00C943E7"/>
    <w:rsid w:val="00CB7556"/>
    <w:rsid w:val="00CC0602"/>
    <w:rsid w:val="00CC1EDC"/>
    <w:rsid w:val="00CD0167"/>
    <w:rsid w:val="00CD1672"/>
    <w:rsid w:val="00CD1BEA"/>
    <w:rsid w:val="00CE0D1C"/>
    <w:rsid w:val="00CE13BB"/>
    <w:rsid w:val="00CE2380"/>
    <w:rsid w:val="00CE3052"/>
    <w:rsid w:val="00CE696F"/>
    <w:rsid w:val="00CF1A48"/>
    <w:rsid w:val="00CF686C"/>
    <w:rsid w:val="00D05650"/>
    <w:rsid w:val="00D13FFF"/>
    <w:rsid w:val="00D23DE5"/>
    <w:rsid w:val="00D32D24"/>
    <w:rsid w:val="00D40660"/>
    <w:rsid w:val="00D40FA2"/>
    <w:rsid w:val="00D44AA1"/>
    <w:rsid w:val="00D525BB"/>
    <w:rsid w:val="00D5412A"/>
    <w:rsid w:val="00D57B2A"/>
    <w:rsid w:val="00D631E2"/>
    <w:rsid w:val="00D63FE0"/>
    <w:rsid w:val="00D66FA5"/>
    <w:rsid w:val="00D72EAF"/>
    <w:rsid w:val="00D81F80"/>
    <w:rsid w:val="00D83826"/>
    <w:rsid w:val="00D858B2"/>
    <w:rsid w:val="00D90D05"/>
    <w:rsid w:val="00DA07D2"/>
    <w:rsid w:val="00DA2643"/>
    <w:rsid w:val="00DA26CD"/>
    <w:rsid w:val="00DB3ED3"/>
    <w:rsid w:val="00DC0383"/>
    <w:rsid w:val="00DC1B2E"/>
    <w:rsid w:val="00DD371A"/>
    <w:rsid w:val="00DE571B"/>
    <w:rsid w:val="00DF351F"/>
    <w:rsid w:val="00DF5355"/>
    <w:rsid w:val="00E016AE"/>
    <w:rsid w:val="00E0291C"/>
    <w:rsid w:val="00E06726"/>
    <w:rsid w:val="00E1521F"/>
    <w:rsid w:val="00E21091"/>
    <w:rsid w:val="00E258E6"/>
    <w:rsid w:val="00E41CC9"/>
    <w:rsid w:val="00E43639"/>
    <w:rsid w:val="00E51320"/>
    <w:rsid w:val="00E63994"/>
    <w:rsid w:val="00E71204"/>
    <w:rsid w:val="00E769C4"/>
    <w:rsid w:val="00E7759A"/>
    <w:rsid w:val="00E80FC9"/>
    <w:rsid w:val="00E81497"/>
    <w:rsid w:val="00E951F3"/>
    <w:rsid w:val="00EA00D1"/>
    <w:rsid w:val="00EB00D1"/>
    <w:rsid w:val="00EB3D03"/>
    <w:rsid w:val="00EC2FC2"/>
    <w:rsid w:val="00EC47B4"/>
    <w:rsid w:val="00ED5832"/>
    <w:rsid w:val="00EE3982"/>
    <w:rsid w:val="00EE3DFC"/>
    <w:rsid w:val="00EE42B7"/>
    <w:rsid w:val="00EF3566"/>
    <w:rsid w:val="00F129D8"/>
    <w:rsid w:val="00F15D15"/>
    <w:rsid w:val="00F239E9"/>
    <w:rsid w:val="00F31F73"/>
    <w:rsid w:val="00F32253"/>
    <w:rsid w:val="00F513A8"/>
    <w:rsid w:val="00F553C9"/>
    <w:rsid w:val="00F70F19"/>
    <w:rsid w:val="00F7230C"/>
    <w:rsid w:val="00F746B8"/>
    <w:rsid w:val="00F815E9"/>
    <w:rsid w:val="00F81BF9"/>
    <w:rsid w:val="00F90C25"/>
    <w:rsid w:val="00FC2E9F"/>
    <w:rsid w:val="00FC3718"/>
    <w:rsid w:val="00FC4E28"/>
    <w:rsid w:val="00FD2FB9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6DC5"/>
  <w15:docId w15:val="{4F146F45-2FE1-460A-A643-B11D903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ntext1">
    <w:name w:val="maintext1"/>
    <w:basedOn w:val="DefaultParagraphFont"/>
    <w:rsid w:val="00294797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4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F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4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F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9E3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88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725015"/>
  </w:style>
  <w:style w:type="paragraph" w:styleId="NormalWeb">
    <w:name w:val="Normal (Web)"/>
    <w:basedOn w:val="Normal"/>
    <w:uiPriority w:val="99"/>
    <w:unhideWhenUsed/>
    <w:rsid w:val="00EE3DF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C074F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7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7FD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9B77FD"/>
    <w:rPr>
      <w:vertAlign w:val="superscript"/>
    </w:rPr>
  </w:style>
  <w:style w:type="paragraph" w:customStyle="1" w:styleId="Normal0">
    <w:name w:val="Normal0"/>
    <w:qFormat/>
    <w:rsid w:val="005D3939"/>
    <w:pPr>
      <w:spacing w:after="160" w:line="259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0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EB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04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64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099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817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24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44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483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813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4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50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808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80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730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447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70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29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29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33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242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859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97">
          <w:marLeft w:val="9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dakke@gm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eep.arora@umanitob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kushwah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martin@colo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5555-32B6-40B3-BB1F-35AFCEB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 Administration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gautham</dc:creator>
  <cp:keywords/>
  <dc:description/>
  <cp:lastModifiedBy>Gautham G Vadakkepatt</cp:lastModifiedBy>
  <cp:revision>2</cp:revision>
  <cp:lastPrinted>2020-08-24T14:25:00Z</cp:lastPrinted>
  <dcterms:created xsi:type="dcterms:W3CDTF">2021-12-29T17:02:00Z</dcterms:created>
  <dcterms:modified xsi:type="dcterms:W3CDTF">2021-12-29T17:02:00Z</dcterms:modified>
</cp:coreProperties>
</file>